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B1E13" w14:textId="51BD4AAB" w:rsidR="00567288" w:rsidRPr="0080513F" w:rsidRDefault="00CC6230" w:rsidP="00955785">
      <w:pPr>
        <w:jc w:val="center"/>
        <w:rPr>
          <w:rFonts w:cstheme="minorHAnsi"/>
          <w:b/>
          <w:sz w:val="28"/>
          <w:szCs w:val="28"/>
          <w:lang w:val="is-IS"/>
        </w:rPr>
      </w:pPr>
      <w:r w:rsidRPr="0080513F">
        <w:rPr>
          <w:rFonts w:cstheme="minorHAnsi"/>
          <w:b/>
          <w:sz w:val="28"/>
          <w:szCs w:val="28"/>
          <w:lang w:val="is-IS"/>
        </w:rPr>
        <w:t xml:space="preserve">Leiðbeinandi verklag </w:t>
      </w:r>
      <w:r w:rsidR="00955785" w:rsidRPr="0080513F">
        <w:rPr>
          <w:rFonts w:cstheme="minorHAnsi"/>
          <w:b/>
          <w:sz w:val="28"/>
          <w:szCs w:val="28"/>
          <w:lang w:val="is-IS"/>
        </w:rPr>
        <w:t>um aðgang aðila barnaverndarmáls að gögnum</w:t>
      </w:r>
      <w:r w:rsidR="006140A6" w:rsidRPr="0080513F">
        <w:rPr>
          <w:rFonts w:cstheme="minorHAnsi"/>
          <w:b/>
          <w:sz w:val="28"/>
          <w:szCs w:val="28"/>
          <w:lang w:val="is-IS"/>
        </w:rPr>
        <w:t xml:space="preserve"> á grundvelli barnaverndarlaga</w:t>
      </w:r>
    </w:p>
    <w:p w14:paraId="71ED9A17" w14:textId="0FE93C04" w:rsidR="00827390" w:rsidRPr="0080513F" w:rsidRDefault="0048464D" w:rsidP="005B6795">
      <w:pPr>
        <w:tabs>
          <w:tab w:val="left" w:pos="4890"/>
        </w:tabs>
        <w:jc w:val="both"/>
        <w:rPr>
          <w:rFonts w:cstheme="minorHAnsi"/>
          <w:color w:val="5B9BD5" w:themeColor="accent1"/>
          <w:lang w:val="is-IS"/>
        </w:rPr>
      </w:pPr>
      <w:r w:rsidRPr="0080513F">
        <w:rPr>
          <w:rFonts w:cstheme="minorHAnsi"/>
          <w:color w:val="5B9BD5" w:themeColor="accent1"/>
          <w:lang w:val="is-IS"/>
        </w:rPr>
        <w:tab/>
      </w:r>
    </w:p>
    <w:p w14:paraId="53A1EEB2" w14:textId="3F75C4DB" w:rsidR="00C02A33" w:rsidRPr="0080513F" w:rsidRDefault="57D13D45" w:rsidP="178C0561">
      <w:pPr>
        <w:tabs>
          <w:tab w:val="left" w:pos="4890"/>
        </w:tabs>
        <w:jc w:val="both"/>
        <w:rPr>
          <w:rFonts w:cstheme="minorHAnsi"/>
          <w:b/>
          <w:bCs/>
          <w:i/>
          <w:iCs/>
          <w:sz w:val="24"/>
          <w:szCs w:val="24"/>
          <w:lang w:val="is-IS"/>
        </w:rPr>
      </w:pPr>
      <w:r w:rsidRPr="0080513F">
        <w:rPr>
          <w:rFonts w:cstheme="minorHAnsi"/>
          <w:b/>
          <w:bCs/>
          <w:i/>
          <w:iCs/>
          <w:sz w:val="24"/>
          <w:szCs w:val="24"/>
          <w:lang w:val="is-IS"/>
        </w:rPr>
        <w:t>Hafa ber í huga að verklag</w:t>
      </w:r>
      <w:r w:rsidR="4A3BA77F" w:rsidRPr="0080513F">
        <w:rPr>
          <w:rFonts w:cstheme="minorHAnsi"/>
          <w:b/>
          <w:bCs/>
          <w:i/>
          <w:iCs/>
          <w:sz w:val="24"/>
          <w:szCs w:val="24"/>
          <w:lang w:val="is-IS"/>
        </w:rPr>
        <w:t xml:space="preserve"> þetta</w:t>
      </w:r>
      <w:r w:rsidRPr="0080513F">
        <w:rPr>
          <w:rFonts w:cstheme="minorHAnsi"/>
          <w:b/>
          <w:bCs/>
          <w:i/>
          <w:iCs/>
          <w:sz w:val="24"/>
          <w:szCs w:val="24"/>
          <w:lang w:val="is-IS"/>
        </w:rPr>
        <w:t xml:space="preserve"> er leiðbeinandi. A</w:t>
      </w:r>
      <w:r w:rsidR="20A957EA" w:rsidRPr="0080513F">
        <w:rPr>
          <w:rFonts w:cstheme="minorHAnsi"/>
          <w:b/>
          <w:bCs/>
          <w:i/>
          <w:iCs/>
          <w:sz w:val="24"/>
          <w:szCs w:val="24"/>
          <w:lang w:val="is-IS"/>
        </w:rPr>
        <w:t>ðgangur aðila að gögnum máls er ávallt háð</w:t>
      </w:r>
      <w:r w:rsidRPr="0080513F">
        <w:rPr>
          <w:rFonts w:cstheme="minorHAnsi"/>
          <w:b/>
          <w:bCs/>
          <w:i/>
          <w:iCs/>
          <w:sz w:val="24"/>
          <w:szCs w:val="24"/>
          <w:lang w:val="is-IS"/>
        </w:rPr>
        <w:t>ur</w:t>
      </w:r>
      <w:r w:rsidR="20A957EA" w:rsidRPr="0080513F">
        <w:rPr>
          <w:rFonts w:cstheme="minorHAnsi"/>
          <w:b/>
          <w:bCs/>
          <w:i/>
          <w:iCs/>
          <w:sz w:val="24"/>
          <w:szCs w:val="24"/>
          <w:lang w:val="is-IS"/>
        </w:rPr>
        <w:t xml:space="preserve"> mat</w:t>
      </w:r>
      <w:r w:rsidRPr="0080513F">
        <w:rPr>
          <w:rFonts w:cstheme="minorHAnsi"/>
          <w:b/>
          <w:bCs/>
          <w:i/>
          <w:iCs/>
          <w:sz w:val="24"/>
          <w:szCs w:val="24"/>
          <w:lang w:val="is-IS"/>
        </w:rPr>
        <w:t>i</w:t>
      </w:r>
      <w:r w:rsidR="20A957EA" w:rsidRPr="0080513F">
        <w:rPr>
          <w:rFonts w:cstheme="minorHAnsi"/>
          <w:b/>
          <w:bCs/>
          <w:i/>
          <w:iCs/>
          <w:sz w:val="24"/>
          <w:szCs w:val="24"/>
          <w:lang w:val="is-IS"/>
        </w:rPr>
        <w:t xml:space="preserve"> sem þarf að fara fram</w:t>
      </w:r>
      <w:r w:rsidR="005C44B7" w:rsidRPr="0080513F">
        <w:rPr>
          <w:rFonts w:cstheme="minorHAnsi"/>
          <w:b/>
          <w:bCs/>
          <w:i/>
          <w:iCs/>
          <w:sz w:val="24"/>
          <w:szCs w:val="24"/>
          <w:lang w:val="is-IS"/>
        </w:rPr>
        <w:t xml:space="preserve"> </w:t>
      </w:r>
      <w:r w:rsidR="009405C7" w:rsidRPr="0080513F">
        <w:rPr>
          <w:rFonts w:cstheme="minorHAnsi"/>
          <w:b/>
          <w:bCs/>
          <w:i/>
          <w:iCs/>
          <w:sz w:val="24"/>
          <w:szCs w:val="24"/>
          <w:lang w:val="is-IS"/>
        </w:rPr>
        <w:t>hjá þeim</w:t>
      </w:r>
      <w:r w:rsidR="003A763D" w:rsidRPr="0080513F">
        <w:rPr>
          <w:rFonts w:cstheme="minorHAnsi"/>
          <w:b/>
          <w:bCs/>
          <w:i/>
          <w:iCs/>
          <w:sz w:val="24"/>
          <w:szCs w:val="24"/>
          <w:lang w:val="is-IS"/>
        </w:rPr>
        <w:t xml:space="preserve"> sem aðgangsbei</w:t>
      </w:r>
      <w:r w:rsidR="001160C3" w:rsidRPr="0080513F">
        <w:rPr>
          <w:rFonts w:cstheme="minorHAnsi"/>
          <w:b/>
          <w:bCs/>
          <w:i/>
          <w:iCs/>
          <w:sz w:val="24"/>
          <w:szCs w:val="24"/>
          <w:lang w:val="is-IS"/>
        </w:rPr>
        <w:t>ðnin beinist að</w:t>
      </w:r>
      <w:r w:rsidR="00575B7C" w:rsidRPr="0080513F">
        <w:rPr>
          <w:rFonts w:cstheme="minorHAnsi"/>
          <w:b/>
          <w:bCs/>
          <w:i/>
          <w:iCs/>
          <w:sz w:val="24"/>
          <w:szCs w:val="24"/>
          <w:lang w:val="is-IS"/>
        </w:rPr>
        <w:t xml:space="preserve">. </w:t>
      </w:r>
      <w:r w:rsidR="20A957EA" w:rsidRPr="0080513F">
        <w:rPr>
          <w:rFonts w:cstheme="minorHAnsi"/>
          <w:b/>
          <w:bCs/>
          <w:i/>
          <w:iCs/>
          <w:sz w:val="24"/>
          <w:szCs w:val="24"/>
          <w:lang w:val="is-IS"/>
        </w:rPr>
        <w:t>Barnaverndarþjónust</w:t>
      </w:r>
      <w:r w:rsidR="00575B7C" w:rsidRPr="0080513F">
        <w:rPr>
          <w:rFonts w:cstheme="minorHAnsi"/>
          <w:b/>
          <w:bCs/>
          <w:i/>
          <w:iCs/>
          <w:sz w:val="24"/>
          <w:szCs w:val="24"/>
          <w:lang w:val="is-IS"/>
        </w:rPr>
        <w:t>ur</w:t>
      </w:r>
      <w:r w:rsidR="20A957EA" w:rsidRPr="0080513F">
        <w:rPr>
          <w:rFonts w:cstheme="minorHAnsi"/>
          <w:b/>
          <w:bCs/>
          <w:i/>
          <w:iCs/>
          <w:sz w:val="24"/>
          <w:szCs w:val="24"/>
          <w:lang w:val="is-IS"/>
        </w:rPr>
        <w:t xml:space="preserve"> ber</w:t>
      </w:r>
      <w:r w:rsidR="00575B7C" w:rsidRPr="0080513F">
        <w:rPr>
          <w:rFonts w:cstheme="minorHAnsi"/>
          <w:b/>
          <w:bCs/>
          <w:i/>
          <w:iCs/>
          <w:sz w:val="24"/>
          <w:szCs w:val="24"/>
          <w:lang w:val="is-IS"/>
        </w:rPr>
        <w:t>a</w:t>
      </w:r>
      <w:r w:rsidR="20A957EA" w:rsidRPr="0080513F">
        <w:rPr>
          <w:rFonts w:cstheme="minorHAnsi"/>
          <w:b/>
          <w:bCs/>
          <w:i/>
          <w:iCs/>
          <w:sz w:val="24"/>
          <w:szCs w:val="24"/>
          <w:lang w:val="is-IS"/>
        </w:rPr>
        <w:t xml:space="preserve"> ábyrgð á þeirri ákvörðun sem tekin er</w:t>
      </w:r>
      <w:r w:rsidRPr="0080513F">
        <w:rPr>
          <w:rFonts w:cstheme="minorHAnsi"/>
          <w:b/>
          <w:bCs/>
          <w:i/>
          <w:iCs/>
          <w:sz w:val="24"/>
          <w:szCs w:val="24"/>
          <w:lang w:val="is-IS"/>
        </w:rPr>
        <w:t xml:space="preserve"> um aðgang að gögnum</w:t>
      </w:r>
      <w:r w:rsidR="20A957EA" w:rsidRPr="0080513F">
        <w:rPr>
          <w:rFonts w:cstheme="minorHAnsi"/>
          <w:b/>
          <w:bCs/>
          <w:i/>
          <w:iCs/>
          <w:sz w:val="24"/>
          <w:szCs w:val="24"/>
          <w:lang w:val="is-IS"/>
        </w:rPr>
        <w:t>.</w:t>
      </w:r>
      <w:r w:rsidR="00302274" w:rsidRPr="0080513F">
        <w:rPr>
          <w:rFonts w:cstheme="minorHAnsi"/>
          <w:b/>
          <w:bCs/>
          <w:i/>
          <w:iCs/>
          <w:sz w:val="24"/>
          <w:szCs w:val="24"/>
          <w:lang w:val="is-IS"/>
        </w:rPr>
        <w:t xml:space="preserve"> </w:t>
      </w:r>
    </w:p>
    <w:p w14:paraId="0821985F" w14:textId="77777777" w:rsidR="001C547A" w:rsidRPr="0080513F" w:rsidRDefault="001C547A" w:rsidP="005B6795">
      <w:pPr>
        <w:tabs>
          <w:tab w:val="left" w:pos="4890"/>
        </w:tabs>
        <w:jc w:val="both"/>
        <w:rPr>
          <w:rFonts w:cstheme="minorHAnsi"/>
          <w:b/>
          <w:i/>
          <w:sz w:val="24"/>
          <w:szCs w:val="24"/>
          <w:lang w:val="is-IS"/>
        </w:rPr>
      </w:pPr>
    </w:p>
    <w:p w14:paraId="1EB2A943" w14:textId="1D592B8A" w:rsidR="00955785" w:rsidRPr="0080513F" w:rsidRDefault="00955785" w:rsidP="005B6795">
      <w:pPr>
        <w:tabs>
          <w:tab w:val="left" w:pos="4890"/>
        </w:tabs>
        <w:jc w:val="both"/>
        <w:rPr>
          <w:rFonts w:cstheme="minorHAnsi"/>
          <w:i/>
          <w:sz w:val="24"/>
          <w:szCs w:val="24"/>
          <w:lang w:val="is-IS"/>
        </w:rPr>
      </w:pPr>
      <w:r w:rsidRPr="0080513F">
        <w:rPr>
          <w:rFonts w:cstheme="minorHAnsi"/>
          <w:i/>
          <w:sz w:val="24"/>
          <w:szCs w:val="24"/>
          <w:lang w:val="is-IS"/>
        </w:rPr>
        <w:t>Barnaverndarþjónust</w:t>
      </w:r>
      <w:r w:rsidR="00501312" w:rsidRPr="0080513F">
        <w:rPr>
          <w:rFonts w:cstheme="minorHAnsi"/>
          <w:i/>
          <w:sz w:val="24"/>
          <w:szCs w:val="24"/>
          <w:lang w:val="is-IS"/>
        </w:rPr>
        <w:t xml:space="preserve">ur </w:t>
      </w:r>
      <w:r w:rsidRPr="0080513F">
        <w:rPr>
          <w:rFonts w:cstheme="minorHAnsi"/>
          <w:i/>
          <w:sz w:val="24"/>
          <w:szCs w:val="24"/>
          <w:lang w:val="is-IS"/>
        </w:rPr>
        <w:t>sk</w:t>
      </w:r>
      <w:r w:rsidR="00501312" w:rsidRPr="0080513F">
        <w:rPr>
          <w:rFonts w:cstheme="minorHAnsi"/>
          <w:i/>
          <w:sz w:val="24"/>
          <w:szCs w:val="24"/>
          <w:lang w:val="is-IS"/>
        </w:rPr>
        <w:t>ulu</w:t>
      </w:r>
      <w:r w:rsidRPr="0080513F">
        <w:rPr>
          <w:rFonts w:cstheme="minorHAnsi"/>
          <w:i/>
          <w:sz w:val="24"/>
          <w:szCs w:val="24"/>
          <w:lang w:val="is-IS"/>
        </w:rPr>
        <w:t xml:space="preserve"> með nægilegum fyrir</w:t>
      </w:r>
      <w:r w:rsidR="00935ADE" w:rsidRPr="0080513F">
        <w:rPr>
          <w:rFonts w:cstheme="minorHAnsi"/>
          <w:i/>
          <w:sz w:val="24"/>
          <w:szCs w:val="24"/>
          <w:lang w:val="is-IS"/>
        </w:rPr>
        <w:t>vara</w:t>
      </w:r>
      <w:r w:rsidRPr="0080513F">
        <w:rPr>
          <w:rFonts w:cstheme="minorHAnsi"/>
          <w:i/>
          <w:sz w:val="24"/>
          <w:szCs w:val="24"/>
          <w:lang w:val="is-IS"/>
        </w:rPr>
        <w:t xml:space="preserve"> láta aðilum máls í té öll gögn sem málið varða og koma til álita við úrlausn þess, enda tryggi þeir trúnað</w:t>
      </w:r>
      <w:r w:rsidR="00CE48A5" w:rsidRPr="0080513F">
        <w:rPr>
          <w:rFonts w:cstheme="minorHAnsi"/>
          <w:i/>
          <w:sz w:val="24"/>
          <w:szCs w:val="24"/>
          <w:lang w:val="is-IS"/>
        </w:rPr>
        <w:t>, sbr. 1. mgr. 45. gr. barnaverndarlaga</w:t>
      </w:r>
      <w:r w:rsidR="001C547A" w:rsidRPr="0080513F">
        <w:rPr>
          <w:rFonts w:cstheme="minorHAnsi"/>
          <w:i/>
          <w:sz w:val="24"/>
          <w:szCs w:val="24"/>
          <w:lang w:val="is-IS"/>
        </w:rPr>
        <w:t xml:space="preserve"> nr. 80/2002</w:t>
      </w:r>
      <w:r w:rsidRPr="0080513F">
        <w:rPr>
          <w:rFonts w:cstheme="minorHAnsi"/>
          <w:i/>
          <w:sz w:val="24"/>
          <w:szCs w:val="24"/>
          <w:lang w:val="is-IS"/>
        </w:rPr>
        <w:t>.</w:t>
      </w:r>
    </w:p>
    <w:p w14:paraId="75543755" w14:textId="2043C23C" w:rsidR="000C21E7" w:rsidRPr="0080513F" w:rsidRDefault="2C795F8C" w:rsidP="178C0561">
      <w:pPr>
        <w:tabs>
          <w:tab w:val="left" w:pos="4890"/>
        </w:tabs>
        <w:jc w:val="both"/>
        <w:rPr>
          <w:rFonts w:cstheme="minorHAnsi"/>
          <w:i/>
          <w:iCs/>
          <w:sz w:val="24"/>
          <w:szCs w:val="24"/>
          <w:lang w:val="is-IS"/>
        </w:rPr>
      </w:pPr>
      <w:r w:rsidRPr="0080513F">
        <w:rPr>
          <w:rFonts w:cstheme="minorHAnsi"/>
          <w:i/>
          <w:iCs/>
          <w:sz w:val="24"/>
          <w:szCs w:val="24"/>
          <w:lang w:val="is-IS"/>
        </w:rPr>
        <w:t>Barnaverndarþjónust</w:t>
      </w:r>
      <w:r w:rsidR="003F2837" w:rsidRPr="0080513F">
        <w:rPr>
          <w:rFonts w:cstheme="minorHAnsi"/>
          <w:i/>
          <w:iCs/>
          <w:sz w:val="24"/>
          <w:szCs w:val="24"/>
          <w:lang w:val="is-IS"/>
        </w:rPr>
        <w:t>ur</w:t>
      </w:r>
      <w:r w:rsidRPr="0080513F">
        <w:rPr>
          <w:rFonts w:cstheme="minorHAnsi"/>
          <w:i/>
          <w:iCs/>
          <w:sz w:val="24"/>
          <w:szCs w:val="24"/>
          <w:lang w:val="is-IS"/>
        </w:rPr>
        <w:t xml:space="preserve"> get</w:t>
      </w:r>
      <w:r w:rsidR="003F2837" w:rsidRPr="0080513F">
        <w:rPr>
          <w:rFonts w:cstheme="minorHAnsi"/>
          <w:i/>
          <w:iCs/>
          <w:sz w:val="24"/>
          <w:szCs w:val="24"/>
          <w:lang w:val="is-IS"/>
        </w:rPr>
        <w:t>a</w:t>
      </w:r>
      <w:r w:rsidRPr="0080513F">
        <w:rPr>
          <w:rFonts w:cstheme="minorHAnsi"/>
          <w:i/>
          <w:iCs/>
          <w:sz w:val="24"/>
          <w:szCs w:val="24"/>
          <w:lang w:val="is-IS"/>
        </w:rPr>
        <w:t xml:space="preserve"> með rökstudd</w:t>
      </w:r>
      <w:r w:rsidR="5AF38DB0" w:rsidRPr="0080513F">
        <w:rPr>
          <w:rFonts w:cstheme="minorHAnsi"/>
          <w:i/>
          <w:iCs/>
          <w:sz w:val="24"/>
          <w:szCs w:val="24"/>
          <w:lang w:val="is-IS"/>
        </w:rPr>
        <w:t>ri ákvörðun</w:t>
      </w:r>
      <w:r w:rsidRPr="0080513F">
        <w:rPr>
          <w:rFonts w:cstheme="minorHAnsi"/>
          <w:i/>
          <w:iCs/>
          <w:sz w:val="24"/>
          <w:szCs w:val="24"/>
          <w:lang w:val="is-IS"/>
        </w:rPr>
        <w:t xml:space="preserve"> takmarkað aðgang aðila að tilteknum gögnum ef </w:t>
      </w:r>
      <w:r w:rsidR="003F2837" w:rsidRPr="0080513F">
        <w:rPr>
          <w:rFonts w:cstheme="minorHAnsi"/>
          <w:i/>
          <w:iCs/>
          <w:sz w:val="24"/>
          <w:szCs w:val="24"/>
          <w:lang w:val="is-IS"/>
        </w:rPr>
        <w:t>þær</w:t>
      </w:r>
      <w:r w:rsidRPr="0080513F">
        <w:rPr>
          <w:rFonts w:cstheme="minorHAnsi"/>
          <w:i/>
          <w:iCs/>
          <w:sz w:val="24"/>
          <w:szCs w:val="24"/>
          <w:lang w:val="is-IS"/>
        </w:rPr>
        <w:t xml:space="preserve"> tel</w:t>
      </w:r>
      <w:r w:rsidR="003F2837" w:rsidRPr="0080513F">
        <w:rPr>
          <w:rFonts w:cstheme="minorHAnsi"/>
          <w:i/>
          <w:iCs/>
          <w:sz w:val="24"/>
          <w:szCs w:val="24"/>
          <w:lang w:val="is-IS"/>
        </w:rPr>
        <w:t>ja</w:t>
      </w:r>
      <w:r w:rsidRPr="0080513F">
        <w:rPr>
          <w:rFonts w:cstheme="minorHAnsi"/>
          <w:i/>
          <w:iCs/>
          <w:sz w:val="24"/>
          <w:szCs w:val="24"/>
          <w:lang w:val="is-IS"/>
        </w:rPr>
        <w:t xml:space="preserve"> að það geti skaðað hagsmuni barns og samband þess við foreldra eða aðra</w:t>
      </w:r>
      <w:r w:rsidR="008B4F3E" w:rsidRPr="0080513F">
        <w:rPr>
          <w:rFonts w:cstheme="minorHAnsi"/>
          <w:i/>
          <w:iCs/>
          <w:sz w:val="24"/>
          <w:szCs w:val="24"/>
          <w:lang w:val="is-IS"/>
        </w:rPr>
        <w:t xml:space="preserve"> að </w:t>
      </w:r>
      <w:r w:rsidR="00CE568C" w:rsidRPr="0080513F">
        <w:rPr>
          <w:rFonts w:cstheme="minorHAnsi"/>
          <w:i/>
          <w:iCs/>
          <w:sz w:val="24"/>
          <w:szCs w:val="24"/>
          <w:lang w:val="is-IS"/>
        </w:rPr>
        <w:t>aðilar fái aðgang</w:t>
      </w:r>
      <w:r w:rsidR="00682D42" w:rsidRPr="0080513F">
        <w:rPr>
          <w:rFonts w:cstheme="minorHAnsi"/>
          <w:i/>
          <w:iCs/>
          <w:sz w:val="24"/>
          <w:szCs w:val="24"/>
          <w:lang w:val="is-IS"/>
        </w:rPr>
        <w:t xml:space="preserve"> að</w:t>
      </w:r>
      <w:r w:rsidR="001D2388" w:rsidRPr="0080513F">
        <w:rPr>
          <w:rFonts w:cstheme="minorHAnsi"/>
          <w:i/>
          <w:iCs/>
          <w:sz w:val="24"/>
          <w:szCs w:val="24"/>
          <w:lang w:val="is-IS"/>
        </w:rPr>
        <w:t xml:space="preserve"> gögnunum</w:t>
      </w:r>
      <w:r w:rsidRPr="0080513F">
        <w:rPr>
          <w:rFonts w:cstheme="minorHAnsi"/>
          <w:i/>
          <w:iCs/>
          <w:sz w:val="24"/>
          <w:szCs w:val="24"/>
          <w:lang w:val="is-IS"/>
        </w:rPr>
        <w:t>.</w:t>
      </w:r>
      <w:r w:rsidR="5AF38DB0" w:rsidRPr="0080513F">
        <w:rPr>
          <w:rFonts w:cstheme="minorHAnsi"/>
          <w:i/>
          <w:iCs/>
          <w:sz w:val="24"/>
          <w:szCs w:val="24"/>
          <w:lang w:val="is-IS"/>
        </w:rPr>
        <w:t xml:space="preserve"> </w:t>
      </w:r>
      <w:r w:rsidRPr="0080513F">
        <w:rPr>
          <w:rFonts w:cstheme="minorHAnsi"/>
          <w:i/>
          <w:iCs/>
          <w:sz w:val="24"/>
          <w:szCs w:val="24"/>
          <w:lang w:val="is-IS"/>
        </w:rPr>
        <w:t>Þjónus</w:t>
      </w:r>
      <w:r w:rsidR="00682D42" w:rsidRPr="0080513F">
        <w:rPr>
          <w:rFonts w:cstheme="minorHAnsi"/>
          <w:i/>
          <w:iCs/>
          <w:sz w:val="24"/>
          <w:szCs w:val="24"/>
          <w:lang w:val="is-IS"/>
        </w:rPr>
        <w:t>tur</w:t>
      </w:r>
      <w:r w:rsidRPr="0080513F">
        <w:rPr>
          <w:rFonts w:cstheme="minorHAnsi"/>
          <w:i/>
          <w:iCs/>
          <w:sz w:val="24"/>
          <w:szCs w:val="24"/>
          <w:lang w:val="is-IS"/>
        </w:rPr>
        <w:t xml:space="preserve"> get</w:t>
      </w:r>
      <w:r w:rsidR="00682D42" w:rsidRPr="0080513F">
        <w:rPr>
          <w:rFonts w:cstheme="minorHAnsi"/>
          <w:i/>
          <w:iCs/>
          <w:sz w:val="24"/>
          <w:szCs w:val="24"/>
          <w:lang w:val="is-IS"/>
        </w:rPr>
        <w:t>a</w:t>
      </w:r>
      <w:r w:rsidRPr="0080513F">
        <w:rPr>
          <w:rFonts w:cstheme="minorHAnsi"/>
          <w:i/>
          <w:iCs/>
          <w:sz w:val="24"/>
          <w:szCs w:val="24"/>
          <w:lang w:val="is-IS"/>
        </w:rPr>
        <w:t xml:space="preserve"> einnig</w:t>
      </w:r>
      <w:r w:rsidR="5AF38DB0" w:rsidRPr="0080513F">
        <w:rPr>
          <w:rFonts w:cstheme="minorHAnsi"/>
          <w:i/>
          <w:iCs/>
          <w:sz w:val="24"/>
          <w:szCs w:val="24"/>
          <w:lang w:val="is-IS"/>
        </w:rPr>
        <w:t xml:space="preserve"> tekið rökstudda ákvörðun um</w:t>
      </w:r>
      <w:r w:rsidRPr="0080513F">
        <w:rPr>
          <w:rFonts w:cstheme="minorHAnsi"/>
          <w:i/>
          <w:iCs/>
          <w:sz w:val="24"/>
          <w:szCs w:val="24"/>
          <w:lang w:val="is-IS"/>
        </w:rPr>
        <w:t xml:space="preserve">  að aðilar og lögmenn þeirra get</w:t>
      </w:r>
      <w:r w:rsidR="0DCCF05E" w:rsidRPr="0080513F">
        <w:rPr>
          <w:rFonts w:cstheme="minorHAnsi"/>
          <w:i/>
          <w:iCs/>
          <w:sz w:val="24"/>
          <w:szCs w:val="24"/>
          <w:lang w:val="is-IS"/>
        </w:rPr>
        <w:t>i</w:t>
      </w:r>
      <w:r w:rsidRPr="0080513F">
        <w:rPr>
          <w:rFonts w:cstheme="minorHAnsi"/>
          <w:i/>
          <w:iCs/>
          <w:sz w:val="24"/>
          <w:szCs w:val="24"/>
          <w:lang w:val="is-IS"/>
        </w:rPr>
        <w:t xml:space="preserve"> kynnt sér skjöl og önnur gögn án þess að</w:t>
      </w:r>
      <w:r w:rsidR="00682D42" w:rsidRPr="0080513F">
        <w:rPr>
          <w:rFonts w:cstheme="minorHAnsi"/>
          <w:i/>
          <w:iCs/>
          <w:sz w:val="24"/>
          <w:szCs w:val="24"/>
          <w:lang w:val="is-IS"/>
        </w:rPr>
        <w:t xml:space="preserve"> afhenda</w:t>
      </w:r>
      <w:r w:rsidRPr="0080513F">
        <w:rPr>
          <w:rFonts w:cstheme="minorHAnsi"/>
          <w:i/>
          <w:iCs/>
          <w:sz w:val="24"/>
          <w:szCs w:val="24"/>
          <w:lang w:val="is-IS"/>
        </w:rPr>
        <w:t xml:space="preserve"> þau</w:t>
      </w:r>
      <w:r w:rsidR="65163EBF" w:rsidRPr="0080513F">
        <w:rPr>
          <w:rFonts w:cstheme="minorHAnsi"/>
          <w:i/>
          <w:iCs/>
          <w:sz w:val="24"/>
          <w:szCs w:val="24"/>
          <w:lang w:val="is-IS"/>
        </w:rPr>
        <w:t xml:space="preserve"> eða</w:t>
      </w:r>
      <w:r w:rsidR="00977321" w:rsidRPr="0080513F">
        <w:rPr>
          <w:rFonts w:cstheme="minorHAnsi"/>
          <w:i/>
          <w:iCs/>
          <w:sz w:val="24"/>
          <w:szCs w:val="24"/>
          <w:lang w:val="is-IS"/>
        </w:rPr>
        <w:t xml:space="preserve"> þá að</w:t>
      </w:r>
      <w:r w:rsidR="65163EBF" w:rsidRPr="0080513F">
        <w:rPr>
          <w:rFonts w:cstheme="minorHAnsi"/>
          <w:i/>
          <w:iCs/>
          <w:sz w:val="24"/>
          <w:szCs w:val="24"/>
          <w:lang w:val="is-IS"/>
        </w:rPr>
        <w:t xml:space="preserve"> ljósrit af þeim séu afhent, sbr. 2. mgr. 45. gr. barnaverndarlaga.</w:t>
      </w:r>
      <w:r w:rsidR="001D2388" w:rsidRPr="0080513F">
        <w:rPr>
          <w:rStyle w:val="Tilvsunneanmlsgrein"/>
          <w:rFonts w:cstheme="minorHAnsi"/>
          <w:i/>
          <w:iCs/>
          <w:sz w:val="24"/>
          <w:szCs w:val="24"/>
          <w:lang w:val="is-IS"/>
        </w:rPr>
        <w:t xml:space="preserve"> </w:t>
      </w:r>
      <w:r w:rsidR="001D2388" w:rsidRPr="0080513F">
        <w:rPr>
          <w:rStyle w:val="Tilvsunneanmlsgrein"/>
          <w:rFonts w:cstheme="minorHAnsi"/>
          <w:i/>
          <w:iCs/>
          <w:sz w:val="24"/>
          <w:szCs w:val="24"/>
          <w:lang w:val="is-IS"/>
        </w:rPr>
        <w:footnoteReference w:id="2"/>
      </w:r>
      <w:r w:rsidR="001D2388" w:rsidRPr="0080513F">
        <w:rPr>
          <w:rFonts w:cstheme="minorHAnsi"/>
          <w:i/>
          <w:iCs/>
          <w:sz w:val="24"/>
          <w:szCs w:val="24"/>
          <w:lang w:val="is-IS"/>
        </w:rPr>
        <w:t xml:space="preserve">  </w:t>
      </w:r>
    </w:p>
    <w:p w14:paraId="73A87055" w14:textId="12E9E045" w:rsidR="00204980" w:rsidRPr="0080513F" w:rsidRDefault="5AF38DB0" w:rsidP="178C0561">
      <w:pPr>
        <w:tabs>
          <w:tab w:val="left" w:pos="4890"/>
        </w:tabs>
        <w:jc w:val="both"/>
        <w:rPr>
          <w:rFonts w:cstheme="minorHAnsi"/>
          <w:i/>
          <w:iCs/>
          <w:sz w:val="24"/>
          <w:szCs w:val="24"/>
          <w:lang w:val="is-IS"/>
        </w:rPr>
      </w:pPr>
      <w:r w:rsidRPr="0080513F">
        <w:rPr>
          <w:rFonts w:cstheme="minorHAnsi"/>
          <w:i/>
          <w:iCs/>
          <w:sz w:val="24"/>
          <w:szCs w:val="24"/>
          <w:lang w:val="is-IS"/>
        </w:rPr>
        <w:t>Framangreindar ákvarðanir barnaverndarþjónust</w:t>
      </w:r>
      <w:r w:rsidR="001E63FB" w:rsidRPr="0080513F">
        <w:rPr>
          <w:rFonts w:cstheme="minorHAnsi"/>
          <w:i/>
          <w:iCs/>
          <w:sz w:val="24"/>
          <w:szCs w:val="24"/>
          <w:lang w:val="is-IS"/>
        </w:rPr>
        <w:t>na</w:t>
      </w:r>
      <w:r w:rsidRPr="0080513F">
        <w:rPr>
          <w:rFonts w:cstheme="minorHAnsi"/>
          <w:i/>
          <w:iCs/>
          <w:sz w:val="24"/>
          <w:szCs w:val="24"/>
          <w:lang w:val="is-IS"/>
        </w:rPr>
        <w:t xml:space="preserve"> er</w:t>
      </w:r>
      <w:r w:rsidR="13E70071" w:rsidRPr="0080513F">
        <w:rPr>
          <w:rFonts w:cstheme="minorHAnsi"/>
          <w:i/>
          <w:iCs/>
          <w:sz w:val="24"/>
          <w:szCs w:val="24"/>
          <w:lang w:val="is-IS"/>
        </w:rPr>
        <w:t>u</w:t>
      </w:r>
      <w:r w:rsidRPr="0080513F">
        <w:rPr>
          <w:rFonts w:cstheme="minorHAnsi"/>
          <w:i/>
          <w:iCs/>
          <w:sz w:val="24"/>
          <w:szCs w:val="24"/>
          <w:lang w:val="is-IS"/>
        </w:rPr>
        <w:t xml:space="preserve"> </w:t>
      </w:r>
      <w:proofErr w:type="spellStart"/>
      <w:r w:rsidRPr="0080513F">
        <w:rPr>
          <w:rFonts w:cstheme="minorHAnsi"/>
          <w:i/>
          <w:iCs/>
          <w:sz w:val="24"/>
          <w:szCs w:val="24"/>
          <w:lang w:val="is-IS"/>
        </w:rPr>
        <w:t>kæranlegar</w:t>
      </w:r>
      <w:proofErr w:type="spellEnd"/>
      <w:r w:rsidRPr="0080513F">
        <w:rPr>
          <w:rFonts w:cstheme="minorHAnsi"/>
          <w:i/>
          <w:iCs/>
          <w:sz w:val="24"/>
          <w:szCs w:val="24"/>
          <w:lang w:val="is-IS"/>
        </w:rPr>
        <w:t xml:space="preserve"> til úrskurðarnefndar velferðarmála á grundvelli 2. </w:t>
      </w:r>
      <w:r w:rsidR="0080513F">
        <w:rPr>
          <w:rFonts w:cstheme="minorHAnsi"/>
          <w:i/>
          <w:iCs/>
          <w:sz w:val="24"/>
          <w:szCs w:val="24"/>
          <w:lang w:val="is-IS"/>
        </w:rPr>
        <w:t>m</w:t>
      </w:r>
      <w:r w:rsidRPr="0080513F">
        <w:rPr>
          <w:rFonts w:cstheme="minorHAnsi"/>
          <w:i/>
          <w:iCs/>
          <w:sz w:val="24"/>
          <w:szCs w:val="24"/>
          <w:lang w:val="is-IS"/>
        </w:rPr>
        <w:t>gr</w:t>
      </w:r>
      <w:r w:rsidR="0080513F">
        <w:rPr>
          <w:rFonts w:cstheme="minorHAnsi"/>
          <w:i/>
          <w:iCs/>
          <w:sz w:val="24"/>
          <w:szCs w:val="24"/>
          <w:lang w:val="is-IS"/>
        </w:rPr>
        <w:t>.</w:t>
      </w:r>
      <w:r w:rsidRPr="0080513F">
        <w:rPr>
          <w:rFonts w:cstheme="minorHAnsi"/>
          <w:i/>
          <w:iCs/>
          <w:sz w:val="24"/>
          <w:szCs w:val="24"/>
          <w:lang w:val="is-IS"/>
        </w:rPr>
        <w:t xml:space="preserve">. 19. gr. stjórnsýslulaga nr. 37/1993. </w:t>
      </w:r>
    </w:p>
    <w:p w14:paraId="36C50C6B" w14:textId="77777777" w:rsidR="00995299" w:rsidRPr="0080513F" w:rsidRDefault="00995299" w:rsidP="005B6795">
      <w:pPr>
        <w:tabs>
          <w:tab w:val="left" w:pos="4890"/>
        </w:tabs>
        <w:jc w:val="both"/>
        <w:rPr>
          <w:rFonts w:cstheme="minorHAnsi"/>
          <w:i/>
          <w:sz w:val="24"/>
          <w:szCs w:val="24"/>
          <w:lang w:val="is-IS"/>
        </w:rPr>
      </w:pPr>
    </w:p>
    <w:p w14:paraId="09463BBD" w14:textId="314D79E7" w:rsidR="000C21E7" w:rsidRPr="0080513F" w:rsidRDefault="006140A6" w:rsidP="000C21E7">
      <w:pPr>
        <w:tabs>
          <w:tab w:val="left" w:pos="4890"/>
        </w:tabs>
        <w:jc w:val="both"/>
        <w:rPr>
          <w:rFonts w:cstheme="minorHAnsi"/>
          <w:b/>
          <w:color w:val="5B9BD5" w:themeColor="accent1"/>
          <w:sz w:val="24"/>
          <w:szCs w:val="24"/>
          <w:lang w:val="is-IS"/>
        </w:rPr>
      </w:pPr>
      <w:r w:rsidRPr="0080513F">
        <w:rPr>
          <w:rFonts w:cstheme="minorHAnsi"/>
          <w:b/>
          <w:color w:val="5B9BD5" w:themeColor="accent1"/>
          <w:sz w:val="24"/>
          <w:szCs w:val="24"/>
          <w:lang w:val="is-IS"/>
        </w:rPr>
        <w:t>Upplýsingaréttur og aðgangur</w:t>
      </w:r>
      <w:r w:rsidR="0080513F">
        <w:rPr>
          <w:rFonts w:cstheme="minorHAnsi"/>
          <w:b/>
          <w:color w:val="5B9BD5" w:themeColor="accent1"/>
          <w:sz w:val="24"/>
          <w:szCs w:val="24"/>
          <w:lang w:val="is-IS"/>
        </w:rPr>
        <w:t xml:space="preserve"> </w:t>
      </w:r>
      <w:r w:rsidR="000C21E7" w:rsidRPr="0080513F">
        <w:rPr>
          <w:rFonts w:cstheme="minorHAnsi"/>
          <w:b/>
          <w:color w:val="5B9BD5" w:themeColor="accent1"/>
          <w:sz w:val="24"/>
          <w:szCs w:val="24"/>
          <w:lang w:val="is-IS"/>
        </w:rPr>
        <w:t>að gögnum máls</w:t>
      </w:r>
    </w:p>
    <w:p w14:paraId="666E64B9" w14:textId="560CC3BC" w:rsidR="000C21E7" w:rsidRPr="0080513F" w:rsidRDefault="000C21E7" w:rsidP="000C21E7">
      <w:pPr>
        <w:pStyle w:val="Mlsgreinlista"/>
        <w:numPr>
          <w:ilvl w:val="0"/>
          <w:numId w:val="3"/>
        </w:numPr>
        <w:jc w:val="both"/>
        <w:rPr>
          <w:rFonts w:cstheme="minorHAnsi"/>
          <w:sz w:val="24"/>
          <w:szCs w:val="24"/>
          <w:lang w:val="is-IS"/>
        </w:rPr>
      </w:pPr>
      <w:r w:rsidRPr="0080513F">
        <w:rPr>
          <w:rFonts w:cstheme="minorHAnsi"/>
          <w:sz w:val="24"/>
          <w:szCs w:val="24"/>
          <w:lang w:val="is-IS"/>
        </w:rPr>
        <w:t>Aðili máls getur hvenær sem er óskað eftir að fá g</w:t>
      </w:r>
      <w:r w:rsidR="001209A3" w:rsidRPr="0080513F">
        <w:rPr>
          <w:rFonts w:cstheme="minorHAnsi"/>
          <w:sz w:val="24"/>
          <w:szCs w:val="24"/>
          <w:lang w:val="is-IS"/>
        </w:rPr>
        <w:t>ögn barnaverndarmáls afhent. S</w:t>
      </w:r>
      <w:r w:rsidRPr="0080513F">
        <w:rPr>
          <w:rFonts w:cstheme="minorHAnsi"/>
          <w:sz w:val="24"/>
          <w:szCs w:val="24"/>
          <w:lang w:val="is-IS"/>
        </w:rPr>
        <w:t>kylt er að verða við þeirri beiðni nema undantekningarheimildir 2. mgr</w:t>
      </w:r>
      <w:r w:rsidR="00562A23" w:rsidRPr="0080513F">
        <w:rPr>
          <w:rFonts w:cstheme="minorHAnsi"/>
          <w:sz w:val="24"/>
          <w:szCs w:val="24"/>
          <w:lang w:val="is-IS"/>
        </w:rPr>
        <w:t>. 45. barnaverndarlaga og</w:t>
      </w:r>
      <w:r w:rsidR="00935ADE" w:rsidRPr="0080513F">
        <w:rPr>
          <w:rFonts w:cstheme="minorHAnsi"/>
          <w:sz w:val="24"/>
          <w:szCs w:val="24"/>
          <w:lang w:val="is-IS"/>
        </w:rPr>
        <w:t>/eða</w:t>
      </w:r>
      <w:r w:rsidR="00562A23" w:rsidRPr="0080513F">
        <w:rPr>
          <w:rFonts w:cstheme="minorHAnsi"/>
          <w:sz w:val="24"/>
          <w:szCs w:val="24"/>
          <w:lang w:val="is-IS"/>
        </w:rPr>
        <w:t xml:space="preserve"> 17. gr. stjórnsýslulaga nr. 37/1993</w:t>
      </w:r>
      <w:r w:rsidR="00935ADE" w:rsidRPr="0080513F">
        <w:rPr>
          <w:rFonts w:cstheme="minorHAnsi"/>
          <w:sz w:val="24"/>
          <w:szCs w:val="24"/>
          <w:lang w:val="is-IS"/>
        </w:rPr>
        <w:t xml:space="preserve"> eigi við.</w:t>
      </w:r>
    </w:p>
    <w:p w14:paraId="7F6940E0" w14:textId="627F3AEE" w:rsidR="000C21E7" w:rsidRPr="0080513F" w:rsidRDefault="12B3C30F" w:rsidP="000C21E7">
      <w:pPr>
        <w:pStyle w:val="Mlsgreinlista"/>
        <w:numPr>
          <w:ilvl w:val="0"/>
          <w:numId w:val="3"/>
        </w:numPr>
        <w:tabs>
          <w:tab w:val="left" w:pos="4890"/>
        </w:tabs>
        <w:jc w:val="both"/>
        <w:rPr>
          <w:rFonts w:cstheme="minorHAnsi"/>
          <w:sz w:val="24"/>
          <w:szCs w:val="24"/>
          <w:lang w:val="is-IS"/>
        </w:rPr>
      </w:pPr>
      <w:r w:rsidRPr="0080513F">
        <w:rPr>
          <w:rFonts w:cstheme="minorHAnsi"/>
          <w:sz w:val="24"/>
          <w:szCs w:val="24"/>
          <w:lang w:val="is-IS"/>
        </w:rPr>
        <w:t xml:space="preserve">Almennur aðgangur að upplýsingum og umráð skjala máls </w:t>
      </w:r>
      <w:r w:rsidR="1AB876DA" w:rsidRPr="0080513F">
        <w:rPr>
          <w:rFonts w:cstheme="minorHAnsi"/>
          <w:sz w:val="24"/>
          <w:szCs w:val="24"/>
          <w:lang w:val="is-IS"/>
        </w:rPr>
        <w:t>er</w:t>
      </w:r>
      <w:r w:rsidRPr="0080513F">
        <w:rPr>
          <w:rFonts w:cstheme="minorHAnsi"/>
          <w:sz w:val="24"/>
          <w:szCs w:val="24"/>
          <w:lang w:val="is-IS"/>
        </w:rPr>
        <w:t xml:space="preserve"> nauðsynlegur liður í því að aðili geti gætt</w:t>
      </w:r>
      <w:r w:rsidR="00302274" w:rsidRPr="0080513F">
        <w:rPr>
          <w:rFonts w:cstheme="minorHAnsi"/>
          <w:sz w:val="24"/>
          <w:szCs w:val="24"/>
          <w:lang w:val="is-IS"/>
        </w:rPr>
        <w:t xml:space="preserve"> réttar </w:t>
      </w:r>
      <w:r w:rsidRPr="0080513F">
        <w:rPr>
          <w:rFonts w:cstheme="minorHAnsi"/>
          <w:sz w:val="24"/>
          <w:szCs w:val="24"/>
          <w:lang w:val="is-IS"/>
        </w:rPr>
        <w:t xml:space="preserve">síns. </w:t>
      </w:r>
    </w:p>
    <w:p w14:paraId="74193BED" w14:textId="4448EBC9" w:rsidR="004C6370" w:rsidRPr="0080513F" w:rsidRDefault="004C6370" w:rsidP="004C6370">
      <w:pPr>
        <w:pStyle w:val="Mlsgreinlista"/>
        <w:numPr>
          <w:ilvl w:val="0"/>
          <w:numId w:val="3"/>
        </w:numPr>
        <w:jc w:val="both"/>
        <w:rPr>
          <w:rFonts w:cstheme="minorHAnsi"/>
          <w:sz w:val="24"/>
          <w:szCs w:val="24"/>
          <w:lang w:val="is-IS"/>
        </w:rPr>
      </w:pPr>
      <w:r w:rsidRPr="0080513F">
        <w:rPr>
          <w:rFonts w:cstheme="minorHAnsi"/>
          <w:sz w:val="24"/>
          <w:szCs w:val="24"/>
          <w:lang w:val="is-IS"/>
        </w:rPr>
        <w:t xml:space="preserve">Ef því verður komið við skal veita aðgang að gögnum á því formi eða sniði og á þeim tungumálum sem </w:t>
      </w:r>
      <w:r w:rsidR="00935ADE" w:rsidRPr="0080513F">
        <w:rPr>
          <w:rFonts w:cstheme="minorHAnsi"/>
          <w:sz w:val="24"/>
          <w:szCs w:val="24"/>
          <w:lang w:val="is-IS"/>
        </w:rPr>
        <w:t xml:space="preserve">gögn </w:t>
      </w:r>
      <w:r w:rsidRPr="0080513F">
        <w:rPr>
          <w:rFonts w:cstheme="minorHAnsi"/>
          <w:sz w:val="24"/>
          <w:szCs w:val="24"/>
          <w:lang w:val="is-IS"/>
        </w:rPr>
        <w:t>eru varðveitt á, nema þau séu þegar aðgengileg almenningi með rafrænum hætti.</w:t>
      </w:r>
    </w:p>
    <w:p w14:paraId="33ACDA7A" w14:textId="5BEF681C" w:rsidR="000C21E7" w:rsidRPr="0080513F" w:rsidRDefault="004C6370" w:rsidP="004C6370">
      <w:pPr>
        <w:pStyle w:val="Mlsgreinlista"/>
        <w:numPr>
          <w:ilvl w:val="0"/>
          <w:numId w:val="3"/>
        </w:numPr>
        <w:jc w:val="both"/>
        <w:rPr>
          <w:rFonts w:cstheme="minorHAnsi"/>
          <w:sz w:val="24"/>
          <w:szCs w:val="24"/>
          <w:lang w:val="is-IS"/>
        </w:rPr>
      </w:pPr>
      <w:r w:rsidRPr="0080513F">
        <w:rPr>
          <w:rFonts w:cstheme="minorHAnsi"/>
          <w:sz w:val="24"/>
          <w:szCs w:val="24"/>
          <w:lang w:val="is-IS"/>
        </w:rPr>
        <w:t xml:space="preserve">Þegar skjöl eru eingöngu varðveitt á rafrænu formi getur aðili valið milli </w:t>
      </w:r>
      <w:r w:rsidR="001209A3" w:rsidRPr="0080513F">
        <w:rPr>
          <w:rFonts w:cstheme="minorHAnsi"/>
          <w:sz w:val="24"/>
          <w:szCs w:val="24"/>
          <w:lang w:val="is-IS"/>
        </w:rPr>
        <w:t xml:space="preserve">þess </w:t>
      </w:r>
      <w:r w:rsidRPr="0080513F">
        <w:rPr>
          <w:rFonts w:cstheme="minorHAnsi"/>
          <w:sz w:val="24"/>
          <w:szCs w:val="24"/>
          <w:lang w:val="is-IS"/>
        </w:rPr>
        <w:t xml:space="preserve">að fá þau afhent á því formi eða </w:t>
      </w:r>
      <w:proofErr w:type="spellStart"/>
      <w:r w:rsidRPr="0080513F">
        <w:rPr>
          <w:rFonts w:cstheme="minorHAnsi"/>
          <w:sz w:val="24"/>
          <w:szCs w:val="24"/>
          <w:lang w:val="is-IS"/>
        </w:rPr>
        <w:t>útprentuð</w:t>
      </w:r>
      <w:proofErr w:type="spellEnd"/>
      <w:r w:rsidRPr="0080513F">
        <w:rPr>
          <w:rFonts w:cstheme="minorHAnsi"/>
          <w:sz w:val="24"/>
          <w:szCs w:val="24"/>
          <w:lang w:val="is-IS"/>
        </w:rPr>
        <w:t xml:space="preserve"> á pappír.</w:t>
      </w:r>
    </w:p>
    <w:p w14:paraId="0A79ED1E" w14:textId="41385BA0" w:rsidR="006140A6" w:rsidRPr="0080513F" w:rsidRDefault="00155184" w:rsidP="004C6370">
      <w:pPr>
        <w:pStyle w:val="Mlsgreinlista"/>
        <w:numPr>
          <w:ilvl w:val="0"/>
          <w:numId w:val="3"/>
        </w:numPr>
        <w:jc w:val="both"/>
        <w:rPr>
          <w:rFonts w:cstheme="minorHAnsi"/>
          <w:sz w:val="24"/>
          <w:szCs w:val="24"/>
          <w:lang w:val="is-IS"/>
        </w:rPr>
      </w:pPr>
      <w:r w:rsidRPr="0080513F">
        <w:rPr>
          <w:rFonts w:cstheme="minorHAnsi"/>
          <w:sz w:val="24"/>
          <w:szCs w:val="24"/>
          <w:lang w:val="is-IS"/>
        </w:rPr>
        <w:t xml:space="preserve">Ákvörðun um aðgang að gögnum skal tekin svo fljótt sem unnt er. </w:t>
      </w:r>
      <w:r w:rsidR="005333CC" w:rsidRPr="0080513F">
        <w:rPr>
          <w:rFonts w:cstheme="minorHAnsi"/>
          <w:sz w:val="24"/>
          <w:szCs w:val="24"/>
          <w:lang w:val="is-IS"/>
        </w:rPr>
        <w:t>Ef fyrirsjáanlegt er að afgreiðsla mál</w:t>
      </w:r>
      <w:r w:rsidR="004C61DD" w:rsidRPr="0080513F">
        <w:rPr>
          <w:rFonts w:cstheme="minorHAnsi"/>
          <w:sz w:val="24"/>
          <w:szCs w:val="24"/>
          <w:lang w:val="is-IS"/>
        </w:rPr>
        <w:t>s</w:t>
      </w:r>
      <w:r w:rsidR="005333CC" w:rsidRPr="0080513F">
        <w:rPr>
          <w:rFonts w:cstheme="minorHAnsi"/>
          <w:sz w:val="24"/>
          <w:szCs w:val="24"/>
          <w:lang w:val="is-IS"/>
        </w:rPr>
        <w:t xml:space="preserve"> muni tefjast ber að skýra aðila máls frá því. Upplýsa skal um ástæður tafanna og hvenær ákvörðunar sé að vænta.</w:t>
      </w:r>
    </w:p>
    <w:p w14:paraId="224838A5" w14:textId="70A0AEC1" w:rsidR="000D7D3D" w:rsidRPr="0080513F" w:rsidRDefault="004C61DD" w:rsidP="001E63FB">
      <w:pPr>
        <w:pStyle w:val="Mlsgreinlista"/>
        <w:numPr>
          <w:ilvl w:val="0"/>
          <w:numId w:val="3"/>
        </w:numPr>
        <w:jc w:val="both"/>
        <w:rPr>
          <w:rFonts w:cstheme="minorHAnsi"/>
          <w:sz w:val="24"/>
          <w:szCs w:val="24"/>
          <w:lang w:val="is-IS"/>
        </w:rPr>
      </w:pPr>
      <w:r w:rsidRPr="0080513F">
        <w:rPr>
          <w:rFonts w:cstheme="minorHAnsi"/>
          <w:sz w:val="24"/>
          <w:szCs w:val="24"/>
          <w:lang w:val="is-IS"/>
        </w:rPr>
        <w:lastRenderedPageBreak/>
        <w:t>A</w:t>
      </w:r>
      <w:r w:rsidR="000C7810" w:rsidRPr="0080513F">
        <w:rPr>
          <w:rFonts w:cstheme="minorHAnsi"/>
          <w:sz w:val="24"/>
          <w:szCs w:val="24"/>
          <w:lang w:val="is-IS"/>
        </w:rPr>
        <w:t>ðgangur að gögnum á grundvelli barnaverndarlaga á einungis vi</w:t>
      </w:r>
      <w:r w:rsidRPr="0080513F">
        <w:rPr>
          <w:rFonts w:cstheme="minorHAnsi"/>
          <w:sz w:val="24"/>
          <w:szCs w:val="24"/>
          <w:lang w:val="is-IS"/>
        </w:rPr>
        <w:t xml:space="preserve">ð þegar barnaverndarmál er opið, sbr. </w:t>
      </w:r>
      <w:r w:rsidRPr="0080513F">
        <w:rPr>
          <w:rFonts w:cstheme="minorHAnsi"/>
          <w:i/>
          <w:iCs/>
          <w:sz w:val="24"/>
          <w:szCs w:val="24"/>
          <w:lang w:val="is-IS"/>
        </w:rPr>
        <w:t>úrskurð úrskurðarnefndar velferðarmála nr. 14/2015.</w:t>
      </w:r>
      <w:r w:rsidR="00D012F1" w:rsidRPr="0080513F">
        <w:rPr>
          <w:rFonts w:cstheme="minorHAnsi"/>
          <w:sz w:val="24"/>
          <w:szCs w:val="24"/>
          <w:lang w:val="is-IS"/>
        </w:rPr>
        <w:t xml:space="preserve"> </w:t>
      </w:r>
      <w:r w:rsidR="001E6E8D" w:rsidRPr="0080513F">
        <w:rPr>
          <w:rFonts w:cstheme="minorHAnsi"/>
          <w:sz w:val="24"/>
          <w:szCs w:val="24"/>
          <w:lang w:val="is-IS"/>
        </w:rPr>
        <w:t>Þeir sem hafa átt aðild að málinu þegar það var til vinnslu hjá barnaverndarþjónustu geta þó átt rétt á gögnum</w:t>
      </w:r>
      <w:r w:rsidR="00E6237E" w:rsidRPr="0080513F">
        <w:rPr>
          <w:rFonts w:cstheme="minorHAnsi"/>
          <w:sz w:val="24"/>
          <w:szCs w:val="24"/>
          <w:lang w:val="is-IS"/>
        </w:rPr>
        <w:t xml:space="preserve"> </w:t>
      </w:r>
      <w:r w:rsidR="001E6E8D" w:rsidRPr="0080513F">
        <w:rPr>
          <w:rFonts w:cstheme="minorHAnsi"/>
          <w:sz w:val="24"/>
          <w:szCs w:val="24"/>
          <w:lang w:val="is-IS"/>
        </w:rPr>
        <w:t xml:space="preserve"> </w:t>
      </w:r>
      <w:r w:rsidR="00EF6765" w:rsidRPr="0080513F">
        <w:rPr>
          <w:rFonts w:cstheme="minorHAnsi"/>
          <w:sz w:val="24"/>
          <w:szCs w:val="24"/>
          <w:lang w:val="is-IS"/>
        </w:rPr>
        <w:t>á grundvelli</w:t>
      </w:r>
      <w:r w:rsidR="00DF12D8" w:rsidRPr="0080513F">
        <w:rPr>
          <w:rFonts w:cstheme="minorHAnsi"/>
          <w:sz w:val="24"/>
          <w:szCs w:val="24"/>
          <w:lang w:val="is-IS"/>
        </w:rPr>
        <w:t xml:space="preserve"> 15. gr. </w:t>
      </w:r>
      <w:r w:rsidR="00EF6765" w:rsidRPr="0080513F">
        <w:rPr>
          <w:rFonts w:cstheme="minorHAnsi"/>
          <w:sz w:val="24"/>
          <w:szCs w:val="24"/>
          <w:lang w:val="is-IS"/>
        </w:rPr>
        <w:t xml:space="preserve"> stjórnsýslulaga nr. 37/1993</w:t>
      </w:r>
      <w:r w:rsidR="5362543C" w:rsidRPr="0080513F">
        <w:rPr>
          <w:rFonts w:cstheme="minorHAnsi"/>
          <w:sz w:val="24"/>
          <w:szCs w:val="24"/>
          <w:lang w:val="is-IS"/>
        </w:rPr>
        <w:t xml:space="preserve"> eftir að málinu er lokað</w:t>
      </w:r>
      <w:r w:rsidR="00EF6765" w:rsidRPr="0080513F">
        <w:rPr>
          <w:rFonts w:cstheme="minorHAnsi"/>
          <w:sz w:val="24"/>
          <w:szCs w:val="24"/>
          <w:lang w:val="is-IS"/>
        </w:rPr>
        <w:t>.</w:t>
      </w:r>
      <w:r w:rsidR="001E6E8D" w:rsidRPr="0080513F">
        <w:rPr>
          <w:rFonts w:cstheme="minorHAnsi"/>
          <w:sz w:val="24"/>
          <w:szCs w:val="24"/>
          <w:lang w:val="is-IS"/>
        </w:rPr>
        <w:t xml:space="preserve"> </w:t>
      </w:r>
      <w:r w:rsidR="000D7D3D" w:rsidRPr="0080513F">
        <w:rPr>
          <w:rFonts w:cstheme="minorHAnsi"/>
          <w:sz w:val="24"/>
          <w:szCs w:val="24"/>
          <w:lang w:val="is-IS"/>
        </w:rPr>
        <w:t xml:space="preserve"> </w:t>
      </w:r>
      <w:r w:rsidR="005C1DE1" w:rsidRPr="0080513F">
        <w:rPr>
          <w:rFonts w:cstheme="minorHAnsi"/>
          <w:sz w:val="24"/>
          <w:szCs w:val="24"/>
          <w:lang w:val="is-IS"/>
        </w:rPr>
        <w:t xml:space="preserve">Leggja þarf mat á hagsmuni </w:t>
      </w:r>
      <w:r w:rsidR="00436767" w:rsidRPr="0080513F">
        <w:rPr>
          <w:rFonts w:cstheme="minorHAnsi"/>
          <w:sz w:val="24"/>
          <w:szCs w:val="24"/>
          <w:lang w:val="is-IS"/>
        </w:rPr>
        <w:t xml:space="preserve"> </w:t>
      </w:r>
      <w:r w:rsidR="002B24AD" w:rsidRPr="0080513F">
        <w:rPr>
          <w:rFonts w:cstheme="minorHAnsi"/>
          <w:sz w:val="24"/>
          <w:szCs w:val="24"/>
          <w:lang w:val="is-IS"/>
        </w:rPr>
        <w:t>ef afhenda á gögn samkvæmt ákvæðinu</w:t>
      </w:r>
      <w:r w:rsidR="00DF12D8" w:rsidRPr="0080513F">
        <w:rPr>
          <w:rFonts w:cstheme="minorHAnsi"/>
          <w:sz w:val="24"/>
          <w:szCs w:val="24"/>
          <w:lang w:val="is-IS"/>
        </w:rPr>
        <w:t>.</w:t>
      </w:r>
    </w:p>
    <w:p w14:paraId="42CA9819" w14:textId="6886C8BF" w:rsidR="00BE1CEE" w:rsidRPr="0080513F" w:rsidRDefault="00BE1CEE" w:rsidP="00D2170E">
      <w:pPr>
        <w:pStyle w:val="Mlsgreinlista"/>
        <w:numPr>
          <w:ilvl w:val="0"/>
          <w:numId w:val="3"/>
        </w:numPr>
        <w:jc w:val="both"/>
        <w:rPr>
          <w:rStyle w:val="normaltextrun"/>
          <w:sz w:val="24"/>
          <w:szCs w:val="24"/>
          <w:lang w:val="is-IS"/>
        </w:rPr>
      </w:pPr>
      <w:r w:rsidRPr="0080513F">
        <w:rPr>
          <w:rStyle w:val="normaltextrun"/>
          <w:rFonts w:cstheme="minorHAnsi"/>
          <w:color w:val="000000" w:themeColor="text1"/>
          <w:sz w:val="24"/>
          <w:szCs w:val="24"/>
          <w:lang w:val="is-IS"/>
        </w:rPr>
        <w:t>Í öðrum tilvikum en þeim sem falla undir stjórnsýslulögin kunna einstaklingar og lögaðilar að eiga réttmæta hagsmuni af því að fá upplýsingar sem varða þá sérstaklega.</w:t>
      </w:r>
      <w:r w:rsidR="00D2170E" w:rsidRPr="0080513F">
        <w:rPr>
          <w:rStyle w:val="normaltextrun"/>
          <w:rFonts w:cstheme="minorHAnsi"/>
          <w:color w:val="000000" w:themeColor="text1"/>
          <w:sz w:val="24"/>
          <w:szCs w:val="24"/>
          <w:lang w:val="is-IS"/>
        </w:rPr>
        <w:t xml:space="preserve"> </w:t>
      </w:r>
      <w:r w:rsidRPr="0080513F">
        <w:rPr>
          <w:rStyle w:val="normaltextrun"/>
          <w:rFonts w:cstheme="minorHAnsi"/>
          <w:color w:val="000000" w:themeColor="text1"/>
          <w:sz w:val="24"/>
          <w:szCs w:val="24"/>
          <w:lang w:val="is-IS"/>
        </w:rPr>
        <w:t>Fer þá um aðgang að gögnum skv. upplýsingalögum nr. 140/2012. </w:t>
      </w:r>
      <w:r w:rsidR="00FE7D3B" w:rsidRPr="0080513F">
        <w:rPr>
          <w:rStyle w:val="normaltextrun"/>
          <w:rFonts w:cstheme="minorHAnsi"/>
          <w:color w:val="000000" w:themeColor="text1"/>
          <w:sz w:val="24"/>
          <w:szCs w:val="24"/>
          <w:lang w:val="is-IS"/>
        </w:rPr>
        <w:t xml:space="preserve"> Þannig geta aðrir en þeir sem </w:t>
      </w:r>
      <w:r w:rsidR="00DD26E4" w:rsidRPr="0080513F">
        <w:rPr>
          <w:rStyle w:val="normaltextrun"/>
          <w:rFonts w:cstheme="minorHAnsi"/>
          <w:color w:val="000000" w:themeColor="text1"/>
          <w:sz w:val="24"/>
          <w:szCs w:val="24"/>
          <w:lang w:val="is-IS"/>
        </w:rPr>
        <w:t>teljast aðilar máls óskað eftir</w:t>
      </w:r>
      <w:r w:rsidR="007774E3" w:rsidRPr="0080513F">
        <w:rPr>
          <w:rStyle w:val="normaltextrun"/>
          <w:rFonts w:cstheme="minorHAnsi"/>
          <w:color w:val="000000" w:themeColor="text1"/>
          <w:sz w:val="24"/>
          <w:szCs w:val="24"/>
          <w:lang w:val="is-IS"/>
        </w:rPr>
        <w:t xml:space="preserve">, og átt rétt á </w:t>
      </w:r>
      <w:r w:rsidR="00DD26E4" w:rsidRPr="0080513F">
        <w:rPr>
          <w:rStyle w:val="normaltextrun"/>
          <w:rFonts w:cstheme="minorHAnsi"/>
          <w:color w:val="000000" w:themeColor="text1"/>
          <w:sz w:val="24"/>
          <w:szCs w:val="24"/>
          <w:lang w:val="is-IS"/>
        </w:rPr>
        <w:t>gögnum og upplýsingum</w:t>
      </w:r>
      <w:r w:rsidR="00D2170E" w:rsidRPr="0080513F">
        <w:rPr>
          <w:rStyle w:val="normaltextrun"/>
          <w:rFonts w:cstheme="minorHAnsi"/>
          <w:color w:val="000000" w:themeColor="text1"/>
          <w:sz w:val="24"/>
          <w:szCs w:val="24"/>
          <w:lang w:val="is-IS"/>
        </w:rPr>
        <w:t xml:space="preserve"> og</w:t>
      </w:r>
      <w:r w:rsidR="00A71DEF" w:rsidRPr="0080513F">
        <w:rPr>
          <w:rStyle w:val="normaltextrun"/>
          <w:rFonts w:cstheme="minorHAnsi"/>
          <w:color w:val="000000" w:themeColor="text1"/>
          <w:sz w:val="24"/>
          <w:szCs w:val="24"/>
          <w:lang w:val="is-IS"/>
        </w:rPr>
        <w:t xml:space="preserve"> eiga rýmri rétt en aðrir</w:t>
      </w:r>
      <w:r w:rsidR="00D2170E" w:rsidRPr="0080513F">
        <w:rPr>
          <w:rStyle w:val="normaltextrun"/>
          <w:rFonts w:cstheme="minorHAnsi"/>
          <w:color w:val="000000" w:themeColor="text1"/>
          <w:sz w:val="24"/>
          <w:szCs w:val="24"/>
          <w:lang w:val="is-IS"/>
        </w:rPr>
        <w:t xml:space="preserve"> </w:t>
      </w:r>
      <w:r w:rsidR="00A71DEF" w:rsidRPr="0080513F">
        <w:rPr>
          <w:rStyle w:val="normaltextrun"/>
          <w:rFonts w:cstheme="minorHAnsi"/>
          <w:color w:val="000000" w:themeColor="text1"/>
          <w:sz w:val="24"/>
          <w:szCs w:val="24"/>
          <w:lang w:val="is-IS"/>
        </w:rPr>
        <w:t>ef upplýsingarn</w:t>
      </w:r>
      <w:r w:rsidR="00AE7255" w:rsidRPr="0080513F">
        <w:rPr>
          <w:rStyle w:val="normaltextrun"/>
          <w:rFonts w:cstheme="minorHAnsi"/>
          <w:color w:val="000000" w:themeColor="text1"/>
          <w:sz w:val="24"/>
          <w:szCs w:val="24"/>
          <w:lang w:val="is-IS"/>
        </w:rPr>
        <w:t>a</w:t>
      </w:r>
      <w:r w:rsidR="776B22D2" w:rsidRPr="0080513F">
        <w:rPr>
          <w:rStyle w:val="normaltextrun"/>
          <w:rFonts w:cstheme="minorHAnsi"/>
          <w:color w:val="000000" w:themeColor="text1"/>
          <w:sz w:val="24"/>
          <w:szCs w:val="24"/>
          <w:lang w:val="is-IS"/>
        </w:rPr>
        <w:t>r</w:t>
      </w:r>
      <w:r w:rsidR="008976B0" w:rsidRPr="0080513F">
        <w:rPr>
          <w:rStyle w:val="normaltextrun"/>
          <w:rFonts w:cstheme="minorHAnsi"/>
          <w:color w:val="000000" w:themeColor="text1"/>
          <w:sz w:val="24"/>
          <w:szCs w:val="24"/>
          <w:lang w:val="is-IS"/>
        </w:rPr>
        <w:t xml:space="preserve"> </w:t>
      </w:r>
      <w:r w:rsidR="00AE7255" w:rsidRPr="0080513F">
        <w:rPr>
          <w:rStyle w:val="normaltextrun"/>
          <w:rFonts w:cstheme="minorHAnsi"/>
          <w:color w:val="000000" w:themeColor="text1"/>
          <w:sz w:val="24"/>
          <w:szCs w:val="24"/>
          <w:lang w:val="is-IS"/>
        </w:rPr>
        <w:t>sem um</w:t>
      </w:r>
      <w:r w:rsidR="40B579E1" w:rsidRPr="0080513F">
        <w:rPr>
          <w:rStyle w:val="normaltextrun"/>
          <w:rFonts w:cstheme="minorHAnsi"/>
          <w:color w:val="000000" w:themeColor="text1"/>
          <w:sz w:val="24"/>
          <w:szCs w:val="24"/>
          <w:lang w:val="is-IS"/>
        </w:rPr>
        <w:t xml:space="preserve"> </w:t>
      </w:r>
      <w:r w:rsidR="00AE7255" w:rsidRPr="0080513F">
        <w:rPr>
          <w:rStyle w:val="normaltextrun"/>
          <w:rFonts w:cstheme="minorHAnsi"/>
          <w:color w:val="000000" w:themeColor="text1"/>
          <w:sz w:val="24"/>
          <w:szCs w:val="24"/>
          <w:lang w:val="is-IS"/>
        </w:rPr>
        <w:t>ræðir varða þá sjálfa</w:t>
      </w:r>
      <w:r w:rsidR="00AE7255" w:rsidRPr="0080513F">
        <w:rPr>
          <w:rStyle w:val="normaltextrun"/>
          <w:rFonts w:ascii="Calibri" w:hAnsi="Calibri" w:cs="Calibri"/>
          <w:color w:val="000000" w:themeColor="text1"/>
          <w:sz w:val="24"/>
          <w:szCs w:val="24"/>
          <w:lang w:val="is-IS"/>
        </w:rPr>
        <w:t>.</w:t>
      </w:r>
    </w:p>
    <w:p w14:paraId="199D7973" w14:textId="77777777" w:rsidR="00D62E99" w:rsidRPr="001E63FB" w:rsidRDefault="00D62E99" w:rsidP="001E63FB">
      <w:pPr>
        <w:jc w:val="both"/>
        <w:rPr>
          <w:sz w:val="24"/>
          <w:szCs w:val="24"/>
          <w:lang w:val="is-IS"/>
        </w:rPr>
      </w:pPr>
    </w:p>
    <w:p w14:paraId="6BD46E32" w14:textId="77777777" w:rsidR="00237C53" w:rsidRDefault="00237C53" w:rsidP="009D08A7">
      <w:pPr>
        <w:tabs>
          <w:tab w:val="left" w:pos="4890"/>
        </w:tabs>
        <w:jc w:val="both"/>
        <w:rPr>
          <w:b/>
          <w:color w:val="5B9BD5" w:themeColor="accent1"/>
          <w:sz w:val="24"/>
          <w:szCs w:val="24"/>
          <w:lang w:val="is-IS"/>
        </w:rPr>
      </w:pPr>
    </w:p>
    <w:p w14:paraId="55F5BA9B" w14:textId="47727D2E" w:rsidR="009D08A7" w:rsidRPr="004C61DD" w:rsidRDefault="000C21E7" w:rsidP="009D08A7">
      <w:pPr>
        <w:tabs>
          <w:tab w:val="left" w:pos="4890"/>
        </w:tabs>
        <w:jc w:val="both"/>
        <w:rPr>
          <w:b/>
          <w:color w:val="5B9BD5" w:themeColor="accent1"/>
          <w:sz w:val="24"/>
          <w:szCs w:val="24"/>
          <w:lang w:val="is-IS"/>
        </w:rPr>
      </w:pPr>
      <w:r w:rsidRPr="004C61DD">
        <w:rPr>
          <w:b/>
          <w:color w:val="5B9BD5" w:themeColor="accent1"/>
          <w:sz w:val="24"/>
          <w:szCs w:val="24"/>
          <w:lang w:val="is-IS"/>
        </w:rPr>
        <w:t>Hverjir teljast aðilar barnaverndarmáls</w:t>
      </w:r>
      <w:r w:rsidR="0080513F">
        <w:rPr>
          <w:b/>
          <w:color w:val="5B9BD5" w:themeColor="accent1"/>
          <w:sz w:val="24"/>
          <w:szCs w:val="24"/>
          <w:lang w:val="is-IS"/>
        </w:rPr>
        <w:t xml:space="preserve"> ?</w:t>
      </w:r>
    </w:p>
    <w:p w14:paraId="32D493AF" w14:textId="77777777" w:rsidR="009D08A7" w:rsidRPr="008D6D5D" w:rsidRDefault="000C21E7" w:rsidP="009D08A7">
      <w:pPr>
        <w:pStyle w:val="Mlsgreinlista"/>
        <w:numPr>
          <w:ilvl w:val="0"/>
          <w:numId w:val="5"/>
        </w:numPr>
        <w:tabs>
          <w:tab w:val="left" w:pos="4890"/>
        </w:tabs>
        <w:jc w:val="both"/>
        <w:rPr>
          <w:b/>
          <w:bCs/>
          <w:sz w:val="24"/>
          <w:szCs w:val="24"/>
          <w:lang w:val="is-IS"/>
        </w:rPr>
      </w:pPr>
      <w:r w:rsidRPr="008D6D5D">
        <w:rPr>
          <w:b/>
          <w:bCs/>
          <w:sz w:val="24"/>
          <w:szCs w:val="24"/>
          <w:lang w:val="is-IS"/>
        </w:rPr>
        <w:t>Forsjáraðilar barns</w:t>
      </w:r>
    </w:p>
    <w:p w14:paraId="51ACE8F6" w14:textId="6DEC8417" w:rsidR="009D08A7" w:rsidRPr="004C61DD" w:rsidRDefault="000C21E7" w:rsidP="009D08A7">
      <w:pPr>
        <w:pStyle w:val="Mlsgreinlista"/>
        <w:numPr>
          <w:ilvl w:val="0"/>
          <w:numId w:val="5"/>
        </w:numPr>
        <w:tabs>
          <w:tab w:val="left" w:pos="4890"/>
        </w:tabs>
        <w:jc w:val="both"/>
        <w:rPr>
          <w:b/>
          <w:sz w:val="24"/>
          <w:szCs w:val="24"/>
          <w:lang w:val="is-IS"/>
        </w:rPr>
      </w:pPr>
      <w:r w:rsidRPr="008D6D5D">
        <w:rPr>
          <w:b/>
          <w:bCs/>
          <w:sz w:val="24"/>
          <w:szCs w:val="24"/>
          <w:lang w:val="is-IS"/>
        </w:rPr>
        <w:t>Barn sem n</w:t>
      </w:r>
      <w:r w:rsidR="006144B2" w:rsidRPr="008D6D5D">
        <w:rPr>
          <w:b/>
          <w:bCs/>
          <w:sz w:val="24"/>
          <w:szCs w:val="24"/>
          <w:lang w:val="is-IS"/>
        </w:rPr>
        <w:t>áð hefur 15 ára aldri</w:t>
      </w:r>
      <w:r w:rsidR="006144B2" w:rsidRPr="004C61DD">
        <w:rPr>
          <w:sz w:val="24"/>
          <w:szCs w:val="24"/>
          <w:lang w:val="is-IS"/>
        </w:rPr>
        <w:t xml:space="preserve"> er aðili barnaverndarmáls</w:t>
      </w:r>
      <w:r w:rsidR="006140A6" w:rsidRPr="004C61DD">
        <w:rPr>
          <w:sz w:val="24"/>
          <w:szCs w:val="24"/>
          <w:lang w:val="is-IS"/>
        </w:rPr>
        <w:t xml:space="preserve"> </w:t>
      </w:r>
      <w:r w:rsidR="006144B2" w:rsidRPr="004C61DD">
        <w:rPr>
          <w:sz w:val="24"/>
          <w:szCs w:val="24"/>
          <w:lang w:val="is-IS"/>
        </w:rPr>
        <w:t xml:space="preserve">samkvæmt ákvæðum 25., 27., 2. mgr. 34. gr., 74. og 81. gr. barnaverndarlaga, sbr. 46. gr. </w:t>
      </w:r>
      <w:r w:rsidR="001E61A7">
        <w:rPr>
          <w:sz w:val="24"/>
          <w:szCs w:val="24"/>
          <w:lang w:val="is-IS"/>
        </w:rPr>
        <w:t>laganna.</w:t>
      </w:r>
      <w:r w:rsidR="791F3978" w:rsidRPr="730A6F6E">
        <w:rPr>
          <w:sz w:val="24"/>
          <w:szCs w:val="24"/>
          <w:lang w:val="is-IS"/>
        </w:rPr>
        <w:t xml:space="preserve"> </w:t>
      </w:r>
    </w:p>
    <w:p w14:paraId="5BCE71F1" w14:textId="28C766E2" w:rsidR="791F3978" w:rsidRDefault="791F3978" w:rsidP="730A6F6E">
      <w:pPr>
        <w:pStyle w:val="Mlsgreinlista"/>
        <w:numPr>
          <w:ilvl w:val="0"/>
          <w:numId w:val="5"/>
        </w:numPr>
        <w:tabs>
          <w:tab w:val="left" w:pos="4890"/>
        </w:tabs>
        <w:jc w:val="both"/>
        <w:rPr>
          <w:sz w:val="24"/>
          <w:szCs w:val="24"/>
          <w:lang w:val="is-IS"/>
        </w:rPr>
      </w:pPr>
      <w:r w:rsidRPr="730A6F6E">
        <w:rPr>
          <w:sz w:val="24"/>
          <w:szCs w:val="24"/>
          <w:lang w:val="is-IS"/>
        </w:rPr>
        <w:t>Aðili sem er orðinn 18 ára á rétt á gögnum um sitt eigið barnaverndarmál.</w:t>
      </w:r>
    </w:p>
    <w:p w14:paraId="6AF2A4ED" w14:textId="77777777" w:rsidR="009D08A7" w:rsidRPr="004C61DD" w:rsidRDefault="000C21E7" w:rsidP="009D08A7">
      <w:pPr>
        <w:pStyle w:val="Mlsgreinlista"/>
        <w:numPr>
          <w:ilvl w:val="0"/>
          <w:numId w:val="5"/>
        </w:numPr>
        <w:tabs>
          <w:tab w:val="left" w:pos="4890"/>
        </w:tabs>
        <w:jc w:val="both"/>
        <w:rPr>
          <w:b/>
          <w:sz w:val="24"/>
          <w:szCs w:val="24"/>
          <w:lang w:val="is-IS"/>
        </w:rPr>
      </w:pPr>
      <w:r w:rsidRPr="004C61DD">
        <w:rPr>
          <w:sz w:val="24"/>
          <w:szCs w:val="24"/>
          <w:lang w:val="is-IS"/>
        </w:rPr>
        <w:t xml:space="preserve">Aðili sem var með forsjá barns </w:t>
      </w:r>
      <w:r w:rsidR="004C6370" w:rsidRPr="004C61DD">
        <w:rPr>
          <w:sz w:val="24"/>
          <w:szCs w:val="24"/>
          <w:lang w:val="is-IS"/>
        </w:rPr>
        <w:t xml:space="preserve">en </w:t>
      </w:r>
      <w:r w:rsidRPr="004C61DD">
        <w:rPr>
          <w:sz w:val="24"/>
          <w:szCs w:val="24"/>
          <w:lang w:val="is-IS"/>
        </w:rPr>
        <w:t>er ekki lengur með</w:t>
      </w:r>
      <w:r w:rsidR="00752AC7" w:rsidRPr="004C61DD">
        <w:rPr>
          <w:sz w:val="24"/>
          <w:szCs w:val="24"/>
          <w:lang w:val="is-IS"/>
        </w:rPr>
        <w:t xml:space="preserve"> hana</w:t>
      </w:r>
      <w:r w:rsidRPr="004C61DD">
        <w:rPr>
          <w:sz w:val="24"/>
          <w:szCs w:val="24"/>
          <w:lang w:val="is-IS"/>
        </w:rPr>
        <w:t xml:space="preserve"> telst aðili máls á </w:t>
      </w:r>
      <w:r w:rsidRPr="004C61DD">
        <w:rPr>
          <w:b/>
          <w:sz w:val="24"/>
          <w:szCs w:val="24"/>
          <w:lang w:val="is-IS"/>
        </w:rPr>
        <w:t>þeim tíma sem hann var með forsjána</w:t>
      </w:r>
      <w:r w:rsidR="004C6370" w:rsidRPr="004C61DD">
        <w:rPr>
          <w:b/>
          <w:sz w:val="24"/>
          <w:szCs w:val="24"/>
          <w:lang w:val="is-IS"/>
        </w:rPr>
        <w:t>.</w:t>
      </w:r>
    </w:p>
    <w:p w14:paraId="46B3334B" w14:textId="67ABF46C" w:rsidR="00237F3D" w:rsidRPr="00192DA5" w:rsidRDefault="000C21E7" w:rsidP="00192DA5">
      <w:pPr>
        <w:pStyle w:val="Mlsgreinlista"/>
        <w:numPr>
          <w:ilvl w:val="0"/>
          <w:numId w:val="5"/>
        </w:numPr>
        <w:tabs>
          <w:tab w:val="left" w:pos="4890"/>
        </w:tabs>
        <w:jc w:val="both"/>
        <w:rPr>
          <w:b/>
          <w:sz w:val="24"/>
          <w:szCs w:val="24"/>
          <w:lang w:val="is-IS"/>
        </w:rPr>
      </w:pPr>
      <w:r w:rsidRPr="004C61DD">
        <w:rPr>
          <w:sz w:val="24"/>
          <w:szCs w:val="24"/>
          <w:lang w:val="is-IS"/>
        </w:rPr>
        <w:t xml:space="preserve">Aðili sem fær forsjá en var ekki með áður telst aðili máls </w:t>
      </w:r>
      <w:r w:rsidRPr="004C61DD">
        <w:rPr>
          <w:b/>
          <w:sz w:val="24"/>
          <w:szCs w:val="24"/>
          <w:lang w:val="is-IS"/>
        </w:rPr>
        <w:t>frá þeim tíma sem hann fé</w:t>
      </w:r>
      <w:r w:rsidR="004C6370" w:rsidRPr="004C61DD">
        <w:rPr>
          <w:b/>
          <w:sz w:val="24"/>
          <w:szCs w:val="24"/>
          <w:lang w:val="is-IS"/>
        </w:rPr>
        <w:t>kk forsjána.</w:t>
      </w:r>
    </w:p>
    <w:p w14:paraId="5DD38B58" w14:textId="061B4C28" w:rsidR="009D08A7" w:rsidRPr="004C61DD" w:rsidRDefault="000C21E7" w:rsidP="009D08A7">
      <w:pPr>
        <w:pStyle w:val="Mlsgreinlista"/>
        <w:numPr>
          <w:ilvl w:val="0"/>
          <w:numId w:val="5"/>
        </w:numPr>
        <w:tabs>
          <w:tab w:val="left" w:pos="4890"/>
        </w:tabs>
        <w:jc w:val="both"/>
        <w:rPr>
          <w:b/>
          <w:sz w:val="24"/>
          <w:szCs w:val="24"/>
          <w:lang w:val="is-IS"/>
        </w:rPr>
      </w:pPr>
      <w:r w:rsidRPr="004C61DD">
        <w:rPr>
          <w:b/>
          <w:sz w:val="24"/>
          <w:szCs w:val="24"/>
          <w:lang w:val="is-IS"/>
        </w:rPr>
        <w:t>Forsjárlaust foreldri</w:t>
      </w:r>
      <w:r w:rsidRPr="004C61DD">
        <w:rPr>
          <w:sz w:val="24"/>
          <w:szCs w:val="24"/>
          <w:lang w:val="is-IS"/>
        </w:rPr>
        <w:t xml:space="preserve"> </w:t>
      </w:r>
      <w:r w:rsidR="00935ADE">
        <w:rPr>
          <w:sz w:val="24"/>
          <w:szCs w:val="24"/>
          <w:lang w:val="is-IS"/>
        </w:rPr>
        <w:t xml:space="preserve">er </w:t>
      </w:r>
      <w:r w:rsidR="00CE48A5" w:rsidRPr="004C61DD">
        <w:rPr>
          <w:sz w:val="24"/>
          <w:szCs w:val="24"/>
          <w:lang w:val="is-IS"/>
        </w:rPr>
        <w:t xml:space="preserve">almennt ekki talin aðili barnaverndarmáls og á því </w:t>
      </w:r>
      <w:r w:rsidRPr="004C61DD">
        <w:rPr>
          <w:b/>
          <w:sz w:val="24"/>
          <w:szCs w:val="24"/>
          <w:lang w:val="is-IS"/>
        </w:rPr>
        <w:t>almennt</w:t>
      </w:r>
      <w:r w:rsidRPr="004C61DD">
        <w:rPr>
          <w:sz w:val="24"/>
          <w:szCs w:val="24"/>
          <w:lang w:val="is-IS"/>
        </w:rPr>
        <w:t xml:space="preserve"> ekki rétt til að aðgangs að gögnum á grundvelli barnaverndarlaga. </w:t>
      </w:r>
    </w:p>
    <w:p w14:paraId="4F6EA27F" w14:textId="2CDEE83E" w:rsidR="009D08A7" w:rsidRPr="004C61DD" w:rsidRDefault="000C21E7" w:rsidP="009D08A7">
      <w:pPr>
        <w:pStyle w:val="Mlsgreinlista"/>
        <w:numPr>
          <w:ilvl w:val="1"/>
          <w:numId w:val="5"/>
        </w:numPr>
        <w:tabs>
          <w:tab w:val="left" w:pos="4890"/>
        </w:tabs>
        <w:jc w:val="both"/>
        <w:rPr>
          <w:b/>
          <w:sz w:val="24"/>
          <w:szCs w:val="24"/>
          <w:lang w:val="is-IS"/>
        </w:rPr>
      </w:pPr>
      <w:r w:rsidRPr="004C61DD">
        <w:rPr>
          <w:sz w:val="24"/>
          <w:szCs w:val="24"/>
          <w:lang w:val="is-IS"/>
        </w:rPr>
        <w:t xml:space="preserve">Ber að meta hvert tilvik fyrir sig á grundvelli heildstæðs mats á hagsmunum og tengslum hins forsjárlausa foreldris við það úrlausnarefni sem til meðferðar er. </w:t>
      </w:r>
      <w:r w:rsidR="000C7810" w:rsidRPr="004C61DD">
        <w:rPr>
          <w:sz w:val="24"/>
          <w:szCs w:val="24"/>
          <w:lang w:val="is-IS"/>
        </w:rPr>
        <w:t xml:space="preserve">Horft er til þess hvað varðar foreldri og hagsmuni þess með beinum hætti. </w:t>
      </w:r>
      <w:r w:rsidRPr="004C61DD">
        <w:rPr>
          <w:b/>
          <w:sz w:val="24"/>
          <w:szCs w:val="24"/>
          <w:lang w:val="is-IS"/>
        </w:rPr>
        <w:t xml:space="preserve">Hið forsjárlausa foreldri </w:t>
      </w:r>
      <w:r w:rsidR="001209A3" w:rsidRPr="004C61DD">
        <w:rPr>
          <w:b/>
          <w:sz w:val="24"/>
          <w:szCs w:val="24"/>
          <w:lang w:val="is-IS"/>
        </w:rPr>
        <w:t xml:space="preserve">á </w:t>
      </w:r>
      <w:r w:rsidRPr="004C61DD">
        <w:rPr>
          <w:b/>
          <w:sz w:val="24"/>
          <w:szCs w:val="24"/>
          <w:lang w:val="is-IS"/>
        </w:rPr>
        <w:t>ætíð rétt á að fá aðgang að þeim hluta málsins sem lýtur að aðild þess að málinu</w:t>
      </w:r>
      <w:r w:rsidR="000C7810" w:rsidRPr="004C61DD">
        <w:rPr>
          <w:b/>
          <w:sz w:val="24"/>
          <w:szCs w:val="24"/>
          <w:lang w:val="is-IS"/>
        </w:rPr>
        <w:t xml:space="preserve"> á meðan málið er til vinnslu</w:t>
      </w:r>
      <w:r w:rsidRPr="004C61DD">
        <w:rPr>
          <w:b/>
          <w:sz w:val="24"/>
          <w:szCs w:val="24"/>
          <w:lang w:val="is-IS"/>
        </w:rPr>
        <w:t>, til að mynda ef mál hefst vegna gruns um ofbeldi af hálfu hins forsjárlausa foreldris</w:t>
      </w:r>
      <w:r w:rsidRPr="004C61DD">
        <w:rPr>
          <w:sz w:val="24"/>
          <w:szCs w:val="24"/>
          <w:lang w:val="is-IS"/>
        </w:rPr>
        <w:t xml:space="preserve">. Nýtur viðkomandi þá réttar skv. 1. mgr. 45. gr. til aðgangs að öllum gögnum varðandi þann tiltekna þátt málsins, nema sérstaklega sé úrskurðað um annað, sbr. 2. mgr. 45. gr. </w:t>
      </w:r>
      <w:proofErr w:type="spellStart"/>
      <w:r w:rsidR="00647EA7" w:rsidRPr="004C61DD">
        <w:rPr>
          <w:sz w:val="24"/>
          <w:szCs w:val="24"/>
          <w:lang w:val="is-IS"/>
        </w:rPr>
        <w:t>bvl</w:t>
      </w:r>
      <w:proofErr w:type="spellEnd"/>
      <w:r w:rsidR="00647EA7" w:rsidRPr="004C61DD">
        <w:rPr>
          <w:sz w:val="24"/>
          <w:szCs w:val="24"/>
          <w:lang w:val="is-IS"/>
        </w:rPr>
        <w:t>.</w:t>
      </w:r>
    </w:p>
    <w:p w14:paraId="69EF51D4" w14:textId="32EA16DE" w:rsidR="009D08A7" w:rsidRPr="004C61DD" w:rsidRDefault="00752AC7" w:rsidP="009D08A7">
      <w:pPr>
        <w:pStyle w:val="Mlsgreinlista"/>
        <w:numPr>
          <w:ilvl w:val="1"/>
          <w:numId w:val="5"/>
        </w:numPr>
        <w:tabs>
          <w:tab w:val="left" w:pos="4890"/>
        </w:tabs>
        <w:jc w:val="both"/>
        <w:rPr>
          <w:b/>
          <w:sz w:val="24"/>
          <w:szCs w:val="24"/>
          <w:lang w:val="is-IS"/>
        </w:rPr>
      </w:pPr>
      <w:r w:rsidRPr="004C61DD">
        <w:rPr>
          <w:sz w:val="24"/>
          <w:szCs w:val="24"/>
          <w:lang w:val="is-IS"/>
        </w:rPr>
        <w:t xml:space="preserve">Réttur </w:t>
      </w:r>
      <w:r w:rsidR="00935ADE" w:rsidRPr="00D012F1">
        <w:rPr>
          <w:b/>
          <w:bCs/>
          <w:sz w:val="24"/>
          <w:szCs w:val="24"/>
          <w:lang w:val="is-IS"/>
        </w:rPr>
        <w:t>forsjárlaus</w:t>
      </w:r>
      <w:r w:rsidR="005841FA">
        <w:rPr>
          <w:b/>
          <w:bCs/>
          <w:sz w:val="24"/>
          <w:szCs w:val="24"/>
          <w:lang w:val="is-IS"/>
        </w:rPr>
        <w:t>s</w:t>
      </w:r>
      <w:r w:rsidR="00935ADE" w:rsidRPr="00D012F1">
        <w:rPr>
          <w:b/>
          <w:bCs/>
          <w:sz w:val="24"/>
          <w:szCs w:val="24"/>
          <w:lang w:val="is-IS"/>
        </w:rPr>
        <w:t xml:space="preserve"> </w:t>
      </w:r>
      <w:r w:rsidRPr="00D012F1">
        <w:rPr>
          <w:b/>
          <w:bCs/>
          <w:sz w:val="24"/>
          <w:szCs w:val="24"/>
          <w:lang w:val="is-IS"/>
        </w:rPr>
        <w:t>f</w:t>
      </w:r>
      <w:r w:rsidR="000C21E7" w:rsidRPr="00D012F1">
        <w:rPr>
          <w:b/>
          <w:bCs/>
          <w:sz w:val="24"/>
          <w:szCs w:val="24"/>
          <w:lang w:val="is-IS"/>
        </w:rPr>
        <w:t>oreldri</w:t>
      </w:r>
      <w:r w:rsidRPr="00D012F1">
        <w:rPr>
          <w:b/>
          <w:bCs/>
          <w:sz w:val="24"/>
          <w:szCs w:val="24"/>
          <w:lang w:val="is-IS"/>
        </w:rPr>
        <w:t>s</w:t>
      </w:r>
      <w:r w:rsidR="00935ADE" w:rsidRPr="00D012F1">
        <w:rPr>
          <w:b/>
          <w:bCs/>
          <w:sz w:val="24"/>
          <w:szCs w:val="24"/>
          <w:lang w:val="is-IS"/>
        </w:rPr>
        <w:t xml:space="preserve"> </w:t>
      </w:r>
      <w:r w:rsidR="00935ADE">
        <w:rPr>
          <w:sz w:val="24"/>
          <w:szCs w:val="24"/>
          <w:lang w:val="is-IS"/>
        </w:rPr>
        <w:t xml:space="preserve">til aðgangs að gögnum, </w:t>
      </w:r>
      <w:r w:rsidR="00935ADE" w:rsidRPr="00D012F1">
        <w:rPr>
          <w:b/>
          <w:bCs/>
          <w:sz w:val="24"/>
          <w:szCs w:val="24"/>
          <w:lang w:val="is-IS"/>
        </w:rPr>
        <w:t>sem ekki hefur aðilastöðu</w:t>
      </w:r>
      <w:r w:rsidR="00935ADE">
        <w:rPr>
          <w:sz w:val="24"/>
          <w:szCs w:val="24"/>
          <w:lang w:val="is-IS"/>
        </w:rPr>
        <w:t xml:space="preserve"> í málinu vegna beinna hagsmuna</w:t>
      </w:r>
      <w:r w:rsidRPr="004C61DD">
        <w:rPr>
          <w:sz w:val="24"/>
          <w:szCs w:val="24"/>
          <w:lang w:val="is-IS"/>
        </w:rPr>
        <w:t xml:space="preserve"> </w:t>
      </w:r>
      <w:r w:rsidR="000C21E7" w:rsidRPr="004C61DD">
        <w:rPr>
          <w:sz w:val="24"/>
          <w:szCs w:val="24"/>
          <w:lang w:val="is-IS"/>
        </w:rPr>
        <w:t xml:space="preserve">fer eftir upplýsingalögum nr. 140/2012. </w:t>
      </w:r>
    </w:p>
    <w:p w14:paraId="3096AEB1" w14:textId="513B66CB" w:rsidR="009D08A7" w:rsidRPr="004C61DD" w:rsidRDefault="009D08A7" w:rsidP="009D08A7">
      <w:pPr>
        <w:pStyle w:val="Mlsgreinlista"/>
        <w:numPr>
          <w:ilvl w:val="2"/>
          <w:numId w:val="5"/>
        </w:numPr>
        <w:tabs>
          <w:tab w:val="left" w:pos="4890"/>
        </w:tabs>
        <w:jc w:val="both"/>
        <w:rPr>
          <w:b/>
          <w:sz w:val="24"/>
          <w:szCs w:val="24"/>
          <w:lang w:val="is-IS"/>
        </w:rPr>
      </w:pPr>
      <w:r w:rsidRPr="004C61DD">
        <w:rPr>
          <w:sz w:val="24"/>
          <w:szCs w:val="24"/>
          <w:lang w:val="is-IS"/>
        </w:rPr>
        <w:t xml:space="preserve">1. mgr. </w:t>
      </w:r>
      <w:r w:rsidR="000A09F0" w:rsidRPr="004C61DD">
        <w:rPr>
          <w:sz w:val="24"/>
          <w:szCs w:val="24"/>
          <w:lang w:val="is-IS"/>
        </w:rPr>
        <w:t xml:space="preserve">14. </w:t>
      </w:r>
      <w:r w:rsidR="003B0BFA">
        <w:rPr>
          <w:sz w:val="24"/>
          <w:szCs w:val="24"/>
          <w:lang w:val="is-IS"/>
        </w:rPr>
        <w:t>gr. upplýsingalaga</w:t>
      </w:r>
      <w:r w:rsidR="00647EA7" w:rsidRPr="004C61DD">
        <w:rPr>
          <w:sz w:val="24"/>
          <w:szCs w:val="24"/>
          <w:lang w:val="is-IS"/>
        </w:rPr>
        <w:t>.</w:t>
      </w:r>
      <w:r w:rsidRPr="004C61DD">
        <w:rPr>
          <w:sz w:val="24"/>
          <w:szCs w:val="24"/>
          <w:lang w:val="is-IS"/>
        </w:rPr>
        <w:t xml:space="preserve">: </w:t>
      </w:r>
      <w:r w:rsidR="00CE48A5" w:rsidRPr="004C61DD">
        <w:rPr>
          <w:color w:val="242424"/>
          <w:sz w:val="24"/>
          <w:szCs w:val="24"/>
          <w:shd w:val="clear" w:color="auto" w:fill="FFFFFF"/>
          <w:lang w:val="is-IS"/>
        </w:rPr>
        <w:t xml:space="preserve">Skylt er, sé þess óskað, að veita aðila sjálfum aðgang að fyrirliggjandi gögnum ef þau hafa að </w:t>
      </w:r>
      <w:r w:rsidR="00CE48A5" w:rsidRPr="004C61DD">
        <w:rPr>
          <w:b/>
          <w:color w:val="242424"/>
          <w:sz w:val="24"/>
          <w:szCs w:val="24"/>
          <w:shd w:val="clear" w:color="auto" w:fill="FFFFFF"/>
          <w:lang w:val="is-IS"/>
        </w:rPr>
        <w:t>geyma upplýsingar um hann sjálfan.</w:t>
      </w:r>
    </w:p>
    <w:p w14:paraId="67E1E2D6" w14:textId="533571BE" w:rsidR="007A7C67" w:rsidRPr="004C61DD" w:rsidRDefault="00BB618F" w:rsidP="007A7C67">
      <w:pPr>
        <w:pStyle w:val="Mlsgreinlista"/>
        <w:numPr>
          <w:ilvl w:val="2"/>
          <w:numId w:val="5"/>
        </w:numPr>
        <w:tabs>
          <w:tab w:val="left" w:pos="4890"/>
        </w:tabs>
        <w:jc w:val="both"/>
        <w:rPr>
          <w:b/>
          <w:sz w:val="24"/>
          <w:szCs w:val="24"/>
          <w:lang w:val="is-IS"/>
        </w:rPr>
      </w:pPr>
      <w:r w:rsidRPr="004C61DD">
        <w:rPr>
          <w:noProof/>
          <w:sz w:val="24"/>
          <w:szCs w:val="24"/>
          <w:lang w:val="is-IS" w:eastAsia="is-IS"/>
        </w:rPr>
        <w:t xml:space="preserve">3. </w:t>
      </w:r>
      <w:r w:rsidR="003B0BFA">
        <w:rPr>
          <w:noProof/>
          <w:sz w:val="24"/>
          <w:szCs w:val="24"/>
          <w:lang w:val="is-IS" w:eastAsia="is-IS"/>
        </w:rPr>
        <w:t>mgr. 14. gr. upplýsingala</w:t>
      </w:r>
      <w:r w:rsidR="6DEC740C" w:rsidRPr="004C61DD">
        <w:rPr>
          <w:noProof/>
          <w:sz w:val="24"/>
          <w:szCs w:val="24"/>
          <w:lang w:val="is-IS" w:eastAsia="is-IS"/>
        </w:rPr>
        <w:t>:</w:t>
      </w:r>
      <w:r w:rsidRPr="004C61DD">
        <w:rPr>
          <w:noProof/>
          <w:sz w:val="24"/>
          <w:szCs w:val="24"/>
          <w:lang w:val="is-IS" w:eastAsia="is-IS"/>
        </w:rPr>
        <w:t xml:space="preserve"> </w:t>
      </w:r>
      <w:r w:rsidR="009D08A7" w:rsidRPr="004C61DD">
        <w:rPr>
          <w:color w:val="242424"/>
          <w:sz w:val="24"/>
          <w:szCs w:val="24"/>
          <w:shd w:val="clear" w:color="auto" w:fill="FFFFFF"/>
          <w:lang w:val="is-IS"/>
        </w:rPr>
        <w:t xml:space="preserve">Heimilt er að takmarka aðgang aðila að gögnum ef þau hafa jafnframt að geyma upplýsingar um einkamálefni </w:t>
      </w:r>
      <w:r w:rsidR="009D08A7" w:rsidRPr="004C61DD">
        <w:rPr>
          <w:color w:val="242424"/>
          <w:sz w:val="24"/>
          <w:szCs w:val="24"/>
          <w:shd w:val="clear" w:color="auto" w:fill="FFFFFF"/>
          <w:lang w:val="is-IS"/>
        </w:rPr>
        <w:lastRenderedPageBreak/>
        <w:t>annarra, enda vegi þeir hagsmunir, sem mæla með því að upplýsingum sé haldið leyndum, þyngra en hagsmunir þess sem fer fram á aðgang að gögnum.</w:t>
      </w:r>
    </w:p>
    <w:p w14:paraId="530CF167" w14:textId="3BCFC2A5" w:rsidR="007A7C67" w:rsidRPr="004C61DD" w:rsidRDefault="000C21E7" w:rsidP="00192DA5">
      <w:pPr>
        <w:pStyle w:val="Mlsgreinlista"/>
        <w:numPr>
          <w:ilvl w:val="0"/>
          <w:numId w:val="10"/>
        </w:numPr>
        <w:tabs>
          <w:tab w:val="left" w:pos="4890"/>
        </w:tabs>
        <w:jc w:val="both"/>
        <w:rPr>
          <w:b/>
          <w:bCs/>
          <w:sz w:val="24"/>
          <w:szCs w:val="24"/>
          <w:lang w:val="is-IS"/>
        </w:rPr>
      </w:pPr>
      <w:r w:rsidRPr="008D6D5D">
        <w:rPr>
          <w:b/>
          <w:bCs/>
          <w:sz w:val="24"/>
          <w:szCs w:val="24"/>
          <w:lang w:val="is-IS"/>
        </w:rPr>
        <w:t>Forsjárlaust foreldri</w:t>
      </w:r>
      <w:r w:rsidRPr="004C61DD">
        <w:rPr>
          <w:sz w:val="24"/>
          <w:szCs w:val="24"/>
          <w:lang w:val="is-IS"/>
        </w:rPr>
        <w:t xml:space="preserve"> á rétt á að fá munnlegar upplýsingar</w:t>
      </w:r>
      <w:r w:rsidR="001209A3" w:rsidRPr="004C61DD">
        <w:rPr>
          <w:sz w:val="24"/>
          <w:szCs w:val="24"/>
          <w:lang w:val="is-IS"/>
        </w:rPr>
        <w:t xml:space="preserve"> um barnið frá barnaverndarþjónustu</w:t>
      </w:r>
      <w:r w:rsidRPr="004C61DD">
        <w:rPr>
          <w:sz w:val="24"/>
          <w:szCs w:val="24"/>
          <w:lang w:val="is-IS"/>
        </w:rPr>
        <w:t xml:space="preserve">. </w:t>
      </w:r>
      <w:r w:rsidR="00935ADE">
        <w:rPr>
          <w:sz w:val="24"/>
          <w:szCs w:val="24"/>
          <w:lang w:val="is-IS"/>
        </w:rPr>
        <w:t>Þ</w:t>
      </w:r>
      <w:r w:rsidRPr="004C61DD">
        <w:rPr>
          <w:sz w:val="24"/>
          <w:szCs w:val="24"/>
          <w:lang w:val="is-IS"/>
        </w:rPr>
        <w:t xml:space="preserve">etta felur </w:t>
      </w:r>
      <w:r w:rsidRPr="00D012F1">
        <w:rPr>
          <w:b/>
          <w:bCs/>
          <w:sz w:val="24"/>
          <w:szCs w:val="24"/>
          <w:lang w:val="is-IS"/>
        </w:rPr>
        <w:t>ekki</w:t>
      </w:r>
      <w:r w:rsidRPr="004C61DD">
        <w:rPr>
          <w:sz w:val="24"/>
          <w:szCs w:val="24"/>
          <w:lang w:val="is-IS"/>
        </w:rPr>
        <w:t xml:space="preserve"> í sér rétt til að fá upplýs</w:t>
      </w:r>
      <w:r w:rsidR="000A09F0" w:rsidRPr="004C61DD">
        <w:rPr>
          <w:sz w:val="24"/>
          <w:szCs w:val="24"/>
          <w:lang w:val="is-IS"/>
        </w:rPr>
        <w:t xml:space="preserve">ingar um hag forsjárforeldris, sbr. 2. </w:t>
      </w:r>
      <w:r w:rsidR="00CE48A5" w:rsidRPr="004C61DD">
        <w:rPr>
          <w:sz w:val="24"/>
          <w:szCs w:val="24"/>
          <w:lang w:val="is-IS"/>
        </w:rPr>
        <w:t>m</w:t>
      </w:r>
      <w:r w:rsidR="000A09F0" w:rsidRPr="004C61DD">
        <w:rPr>
          <w:sz w:val="24"/>
          <w:szCs w:val="24"/>
          <w:lang w:val="is-IS"/>
        </w:rPr>
        <w:t xml:space="preserve">gr. 52. </w:t>
      </w:r>
      <w:r w:rsidR="00CE48A5" w:rsidRPr="004C61DD">
        <w:rPr>
          <w:sz w:val="24"/>
          <w:szCs w:val="24"/>
          <w:lang w:val="is-IS"/>
        </w:rPr>
        <w:t>g</w:t>
      </w:r>
      <w:r w:rsidR="000A09F0" w:rsidRPr="004C61DD">
        <w:rPr>
          <w:sz w:val="24"/>
          <w:szCs w:val="24"/>
          <w:lang w:val="is-IS"/>
        </w:rPr>
        <w:t>r. barnalaga.</w:t>
      </w:r>
      <w:r w:rsidR="31BEA98A" w:rsidRPr="4BBCB6B6">
        <w:rPr>
          <w:b/>
          <w:bCs/>
          <w:sz w:val="24"/>
          <w:szCs w:val="24"/>
          <w:lang w:val="is-IS"/>
        </w:rPr>
        <w:t xml:space="preserve"> </w:t>
      </w:r>
    </w:p>
    <w:p w14:paraId="42C05DA4" w14:textId="3A4B882A" w:rsidR="007A7C67" w:rsidRPr="004C61DD" w:rsidRDefault="31BEA98A" w:rsidP="1570B009">
      <w:pPr>
        <w:pStyle w:val="Mlsgreinlista"/>
        <w:numPr>
          <w:ilvl w:val="0"/>
          <w:numId w:val="10"/>
        </w:numPr>
        <w:tabs>
          <w:tab w:val="left" w:pos="4890"/>
        </w:tabs>
        <w:jc w:val="both"/>
        <w:rPr>
          <w:b/>
          <w:bCs/>
          <w:sz w:val="24"/>
          <w:szCs w:val="24"/>
          <w:lang w:val="is-IS"/>
        </w:rPr>
      </w:pPr>
      <w:r w:rsidRPr="4BBCB6B6">
        <w:rPr>
          <w:b/>
          <w:bCs/>
          <w:sz w:val="24"/>
          <w:szCs w:val="24"/>
          <w:lang w:val="is-IS"/>
        </w:rPr>
        <w:t>Forsjársvipt foreldri</w:t>
      </w:r>
      <w:r w:rsidRPr="4BBCB6B6">
        <w:rPr>
          <w:sz w:val="24"/>
          <w:szCs w:val="24"/>
          <w:lang w:val="is-IS"/>
        </w:rPr>
        <w:t xml:space="preserve"> er ekki aðili að barnaverndarmálinu og á engan rétt á aðgangi að gögnum málsins.</w:t>
      </w:r>
    </w:p>
    <w:p w14:paraId="18AC5D9C" w14:textId="77777777" w:rsidR="007A7C67" w:rsidRPr="004C61DD" w:rsidRDefault="31BEA98A" w:rsidP="00192DA5">
      <w:pPr>
        <w:pStyle w:val="Mlsgreinlista"/>
        <w:numPr>
          <w:ilvl w:val="1"/>
          <w:numId w:val="10"/>
        </w:numPr>
        <w:tabs>
          <w:tab w:val="left" w:pos="4890"/>
        </w:tabs>
        <w:jc w:val="both"/>
        <w:rPr>
          <w:b/>
          <w:bCs/>
          <w:sz w:val="24"/>
          <w:szCs w:val="24"/>
          <w:lang w:val="is-IS"/>
        </w:rPr>
      </w:pPr>
      <w:r w:rsidRPr="4BBCB6B6">
        <w:rPr>
          <w:sz w:val="24"/>
          <w:szCs w:val="24"/>
          <w:lang w:val="is-IS"/>
        </w:rPr>
        <w:t xml:space="preserve">Á þó almennt rétt til umgengni við barnið skv. 2. mgr. 74. gr. barnaverndarlaga og rétt á aðgangi að gögnum máls sem kann að varða þá umgengni. </w:t>
      </w:r>
    </w:p>
    <w:p w14:paraId="590938B7" w14:textId="65AC8CD2" w:rsidR="007A7C67" w:rsidRPr="004C61DD" w:rsidRDefault="31BEA98A" w:rsidP="00192DA5">
      <w:pPr>
        <w:pStyle w:val="Mlsgreinlista"/>
        <w:numPr>
          <w:ilvl w:val="1"/>
          <w:numId w:val="10"/>
        </w:numPr>
        <w:tabs>
          <w:tab w:val="left" w:pos="4890"/>
        </w:tabs>
        <w:jc w:val="both"/>
        <w:rPr>
          <w:b/>
          <w:bCs/>
          <w:sz w:val="24"/>
          <w:szCs w:val="24"/>
          <w:lang w:val="is-IS"/>
        </w:rPr>
      </w:pPr>
      <w:r w:rsidRPr="4BBCB6B6">
        <w:rPr>
          <w:sz w:val="24"/>
          <w:szCs w:val="24"/>
          <w:lang w:val="is-IS"/>
        </w:rPr>
        <w:t xml:space="preserve">Þá getur forsjársvipt foreldri óskað eftir endurupptöku máls skv. 34. gr. </w:t>
      </w:r>
      <w:proofErr w:type="spellStart"/>
      <w:r w:rsidRPr="4BBCB6B6">
        <w:rPr>
          <w:sz w:val="24"/>
          <w:szCs w:val="24"/>
          <w:lang w:val="is-IS"/>
        </w:rPr>
        <w:t>bvl</w:t>
      </w:r>
      <w:proofErr w:type="spellEnd"/>
      <w:r w:rsidRPr="4BBCB6B6">
        <w:rPr>
          <w:sz w:val="24"/>
          <w:szCs w:val="24"/>
          <w:lang w:val="is-IS"/>
        </w:rPr>
        <w:t>. og ætti þá rétt á aðgangi að þeim gögnum sem varða þá ákvörðun sem tekin yrði þar að lútandi.</w:t>
      </w:r>
    </w:p>
    <w:p w14:paraId="19CBA46F" w14:textId="59EEBE1B" w:rsidR="007A7C67" w:rsidRPr="00B31EAC" w:rsidRDefault="31BEA98A" w:rsidP="00B31EAC">
      <w:pPr>
        <w:pStyle w:val="Mlsgreinlista"/>
        <w:numPr>
          <w:ilvl w:val="1"/>
          <w:numId w:val="10"/>
        </w:numPr>
        <w:tabs>
          <w:tab w:val="left" w:pos="4890"/>
        </w:tabs>
        <w:jc w:val="both"/>
        <w:rPr>
          <w:b/>
          <w:bCs/>
          <w:sz w:val="24"/>
          <w:szCs w:val="24"/>
          <w:lang w:val="is-IS"/>
        </w:rPr>
      </w:pPr>
      <w:r w:rsidRPr="4BBCB6B6">
        <w:rPr>
          <w:sz w:val="24"/>
          <w:szCs w:val="24"/>
          <w:lang w:val="is-IS"/>
        </w:rPr>
        <w:t>Á rétt á gögnum sem urðu til þegar fór með forsjá barns.</w:t>
      </w:r>
    </w:p>
    <w:p w14:paraId="60B7C667" w14:textId="77777777" w:rsidR="007A7C67" w:rsidRPr="004C61DD" w:rsidRDefault="001209A3" w:rsidP="007A7C67">
      <w:pPr>
        <w:pStyle w:val="Mlsgreinlista"/>
        <w:numPr>
          <w:ilvl w:val="0"/>
          <w:numId w:val="6"/>
        </w:numPr>
        <w:tabs>
          <w:tab w:val="left" w:pos="4890"/>
        </w:tabs>
        <w:jc w:val="both"/>
        <w:rPr>
          <w:b/>
          <w:sz w:val="24"/>
          <w:szCs w:val="24"/>
          <w:lang w:val="is-IS"/>
        </w:rPr>
      </w:pPr>
      <w:r w:rsidRPr="004C61DD">
        <w:rPr>
          <w:b/>
          <w:sz w:val="24"/>
          <w:szCs w:val="24"/>
          <w:lang w:val="is-IS"/>
        </w:rPr>
        <w:t>Aðrir sem geta</w:t>
      </w:r>
      <w:r w:rsidR="00C40E62" w:rsidRPr="004C61DD">
        <w:rPr>
          <w:b/>
          <w:sz w:val="24"/>
          <w:szCs w:val="24"/>
          <w:lang w:val="is-IS"/>
        </w:rPr>
        <w:t xml:space="preserve"> talist vera aðili </w:t>
      </w:r>
      <w:r w:rsidR="00C506F9" w:rsidRPr="004C61DD">
        <w:rPr>
          <w:b/>
          <w:sz w:val="24"/>
          <w:szCs w:val="24"/>
          <w:lang w:val="is-IS"/>
        </w:rPr>
        <w:t>barnaverndar</w:t>
      </w:r>
      <w:r w:rsidR="00C40E62" w:rsidRPr="004C61DD">
        <w:rPr>
          <w:b/>
          <w:sz w:val="24"/>
          <w:szCs w:val="24"/>
          <w:lang w:val="is-IS"/>
        </w:rPr>
        <w:t>máls</w:t>
      </w:r>
    </w:p>
    <w:p w14:paraId="79670202" w14:textId="0EAAC724" w:rsidR="007A7C67" w:rsidRPr="004C61DD" w:rsidRDefault="001209A3" w:rsidP="007A7C67">
      <w:pPr>
        <w:pStyle w:val="Mlsgreinlista"/>
        <w:numPr>
          <w:ilvl w:val="1"/>
          <w:numId w:val="10"/>
        </w:numPr>
        <w:tabs>
          <w:tab w:val="left" w:pos="4890"/>
        </w:tabs>
        <w:jc w:val="both"/>
        <w:rPr>
          <w:b/>
          <w:sz w:val="24"/>
          <w:szCs w:val="24"/>
          <w:lang w:val="is-IS"/>
        </w:rPr>
      </w:pPr>
      <w:r w:rsidRPr="004C61DD">
        <w:rPr>
          <w:b/>
          <w:sz w:val="24"/>
          <w:szCs w:val="24"/>
          <w:lang w:val="is-IS"/>
        </w:rPr>
        <w:t>Aðrir nánir aðstandendur</w:t>
      </w:r>
      <w:r w:rsidRPr="004C61DD">
        <w:rPr>
          <w:sz w:val="24"/>
          <w:szCs w:val="24"/>
          <w:lang w:val="is-IS"/>
        </w:rPr>
        <w:t xml:space="preserve">, t.a.m. þeir aðilar sem eiga rétt samkvæmt barnaverndarlögum til þess að óska eftir umgengni við barn, sem vistað </w:t>
      </w:r>
      <w:r w:rsidR="009D08A7" w:rsidRPr="004C61DD">
        <w:rPr>
          <w:sz w:val="24"/>
          <w:szCs w:val="24"/>
          <w:lang w:val="is-IS"/>
        </w:rPr>
        <w:t>er á vegum barnaverndarþjónustu</w:t>
      </w:r>
      <w:r w:rsidRPr="004C61DD">
        <w:rPr>
          <w:sz w:val="24"/>
          <w:szCs w:val="24"/>
          <w:lang w:val="is-IS"/>
        </w:rPr>
        <w:t xml:space="preserve">, njóta aðildar að þeim </w:t>
      </w:r>
      <w:r w:rsidR="000C7810" w:rsidRPr="004C61DD">
        <w:rPr>
          <w:sz w:val="24"/>
          <w:szCs w:val="24"/>
          <w:lang w:val="is-IS"/>
        </w:rPr>
        <w:t xml:space="preserve">gögnum er varða þann </w:t>
      </w:r>
      <w:r w:rsidRPr="004C61DD">
        <w:rPr>
          <w:sz w:val="24"/>
          <w:szCs w:val="24"/>
          <w:lang w:val="is-IS"/>
        </w:rPr>
        <w:t xml:space="preserve">hluta málsins sem lýtur að beiðni þeirra um umgengni. Þá eru </w:t>
      </w:r>
      <w:r w:rsidRPr="004C61DD">
        <w:rPr>
          <w:b/>
          <w:sz w:val="24"/>
          <w:szCs w:val="24"/>
          <w:lang w:val="is-IS"/>
        </w:rPr>
        <w:t>fósturforeldrar eða aðrir vistunaraðilar</w:t>
      </w:r>
      <w:r w:rsidRPr="004C61DD">
        <w:rPr>
          <w:sz w:val="24"/>
          <w:szCs w:val="24"/>
          <w:lang w:val="is-IS"/>
        </w:rPr>
        <w:t xml:space="preserve"> einnig aðilar að þeim þáttum máls er lúta að ráðstöfun barns til þeirra í fóstur eða vistun, sem og öðru sem viðkemur þeim þáttum málsins og varða viðkomandi með beinum hætti</w:t>
      </w:r>
      <w:r w:rsidR="009D08A7" w:rsidRPr="004C61DD">
        <w:rPr>
          <w:sz w:val="24"/>
          <w:szCs w:val="24"/>
          <w:lang w:val="is-IS"/>
        </w:rPr>
        <w:t>.</w:t>
      </w:r>
    </w:p>
    <w:p w14:paraId="62A8AD0D" w14:textId="15F7F9E3" w:rsidR="000C21E7" w:rsidRPr="004C61DD" w:rsidRDefault="000C21E7" w:rsidP="007A7C67">
      <w:pPr>
        <w:tabs>
          <w:tab w:val="left" w:pos="4890"/>
        </w:tabs>
        <w:jc w:val="both"/>
        <w:rPr>
          <w:b/>
          <w:color w:val="5B9BD5" w:themeColor="accent1"/>
          <w:sz w:val="24"/>
          <w:szCs w:val="24"/>
          <w:lang w:val="is-IS"/>
        </w:rPr>
      </w:pPr>
      <w:r w:rsidRPr="004C61DD">
        <w:rPr>
          <w:b/>
          <w:color w:val="5B9BD5" w:themeColor="accent1"/>
          <w:sz w:val="24"/>
          <w:szCs w:val="24"/>
          <w:lang w:val="is-IS"/>
        </w:rPr>
        <w:t>Takmörkun á aðgangi að gögnum</w:t>
      </w:r>
    </w:p>
    <w:p w14:paraId="317A71AE" w14:textId="23C1D268" w:rsidR="004C61DD" w:rsidRDefault="000C21E7" w:rsidP="004C61DD">
      <w:pPr>
        <w:pStyle w:val="Mlsgreinlista"/>
        <w:numPr>
          <w:ilvl w:val="0"/>
          <w:numId w:val="6"/>
        </w:numPr>
        <w:tabs>
          <w:tab w:val="left" w:pos="4890"/>
        </w:tabs>
        <w:jc w:val="both"/>
        <w:rPr>
          <w:sz w:val="24"/>
          <w:szCs w:val="24"/>
          <w:lang w:val="is-IS"/>
        </w:rPr>
      </w:pPr>
      <w:r w:rsidRPr="66390773">
        <w:rPr>
          <w:b/>
          <w:bCs/>
          <w:sz w:val="24"/>
          <w:szCs w:val="24"/>
          <w:lang w:val="is-IS"/>
        </w:rPr>
        <w:t>Barnaverndarþjónust</w:t>
      </w:r>
      <w:r w:rsidR="005A1D63">
        <w:rPr>
          <w:b/>
          <w:bCs/>
          <w:sz w:val="24"/>
          <w:szCs w:val="24"/>
          <w:lang w:val="is-IS"/>
        </w:rPr>
        <w:t>ur</w:t>
      </w:r>
      <w:r w:rsidRPr="66390773">
        <w:rPr>
          <w:sz w:val="24"/>
          <w:szCs w:val="24"/>
          <w:lang w:val="is-IS"/>
        </w:rPr>
        <w:t xml:space="preserve"> getur</w:t>
      </w:r>
      <w:r w:rsidR="001209A3" w:rsidRPr="66390773">
        <w:rPr>
          <w:sz w:val="24"/>
          <w:szCs w:val="24"/>
          <w:lang w:val="is-IS"/>
        </w:rPr>
        <w:t xml:space="preserve"> skv. 2. </w:t>
      </w:r>
      <w:r w:rsidR="00586858" w:rsidRPr="66390773">
        <w:rPr>
          <w:sz w:val="24"/>
          <w:szCs w:val="24"/>
          <w:lang w:val="is-IS"/>
        </w:rPr>
        <w:t>m</w:t>
      </w:r>
      <w:r w:rsidR="001209A3" w:rsidRPr="66390773">
        <w:rPr>
          <w:sz w:val="24"/>
          <w:szCs w:val="24"/>
          <w:lang w:val="is-IS"/>
        </w:rPr>
        <w:t xml:space="preserve">gr. 45. </w:t>
      </w:r>
      <w:r w:rsidR="00586858" w:rsidRPr="66390773">
        <w:rPr>
          <w:sz w:val="24"/>
          <w:szCs w:val="24"/>
          <w:lang w:val="is-IS"/>
        </w:rPr>
        <w:t>g</w:t>
      </w:r>
      <w:r w:rsidR="001209A3" w:rsidRPr="66390773">
        <w:rPr>
          <w:sz w:val="24"/>
          <w:szCs w:val="24"/>
          <w:lang w:val="is-IS"/>
        </w:rPr>
        <w:t xml:space="preserve">r. </w:t>
      </w:r>
      <w:proofErr w:type="spellStart"/>
      <w:r w:rsidR="001209A3" w:rsidRPr="66390773">
        <w:rPr>
          <w:sz w:val="24"/>
          <w:szCs w:val="24"/>
          <w:lang w:val="is-IS"/>
        </w:rPr>
        <w:t>bvl</w:t>
      </w:r>
      <w:proofErr w:type="spellEnd"/>
      <w:r w:rsidR="00C02A33" w:rsidRPr="66390773">
        <w:rPr>
          <w:sz w:val="24"/>
          <w:szCs w:val="24"/>
          <w:lang w:val="is-IS"/>
        </w:rPr>
        <w:t>.</w:t>
      </w:r>
      <w:r w:rsidRPr="66390773">
        <w:rPr>
          <w:sz w:val="24"/>
          <w:szCs w:val="24"/>
          <w:lang w:val="is-IS"/>
        </w:rPr>
        <w:t xml:space="preserve"> með </w:t>
      </w:r>
      <w:r w:rsidRPr="298E614D">
        <w:rPr>
          <w:sz w:val="24"/>
          <w:szCs w:val="24"/>
          <w:lang w:val="is-IS"/>
        </w:rPr>
        <w:t>rökstudd</w:t>
      </w:r>
      <w:r w:rsidR="45FC730C" w:rsidRPr="298E614D">
        <w:rPr>
          <w:sz w:val="24"/>
          <w:szCs w:val="24"/>
          <w:lang w:val="is-IS"/>
        </w:rPr>
        <w:t xml:space="preserve">ri </w:t>
      </w:r>
      <w:r w:rsidR="45FC730C" w:rsidRPr="4E7FD256">
        <w:rPr>
          <w:sz w:val="24"/>
          <w:szCs w:val="24"/>
          <w:lang w:val="is-IS"/>
        </w:rPr>
        <w:t>ákvörðun</w:t>
      </w:r>
      <w:r w:rsidRPr="66390773">
        <w:rPr>
          <w:sz w:val="24"/>
          <w:szCs w:val="24"/>
          <w:lang w:val="is-IS"/>
        </w:rPr>
        <w:t xml:space="preserve"> takmarkað aðgang aðila að tilteknum gögnum ef hún telur að það </w:t>
      </w:r>
      <w:r w:rsidRPr="66390773">
        <w:rPr>
          <w:b/>
          <w:bCs/>
          <w:sz w:val="24"/>
          <w:szCs w:val="24"/>
          <w:lang w:val="is-IS"/>
        </w:rPr>
        <w:t>geti skaðað hagsmuni barns og samband þess við foreldra eða aðra.</w:t>
      </w:r>
      <w:r w:rsidR="009D7382">
        <w:rPr>
          <w:sz w:val="24"/>
          <w:szCs w:val="24"/>
          <w:lang w:val="is-IS"/>
        </w:rPr>
        <w:t xml:space="preserve"> </w:t>
      </w:r>
      <w:r w:rsidRPr="66390773">
        <w:rPr>
          <w:sz w:val="24"/>
          <w:szCs w:val="24"/>
          <w:lang w:val="is-IS"/>
        </w:rPr>
        <w:t>Þjónust</w:t>
      </w:r>
      <w:r w:rsidR="005A1D63">
        <w:rPr>
          <w:sz w:val="24"/>
          <w:szCs w:val="24"/>
          <w:lang w:val="is-IS"/>
        </w:rPr>
        <w:t xml:space="preserve">ur </w:t>
      </w:r>
      <w:r w:rsidRPr="66390773">
        <w:rPr>
          <w:sz w:val="24"/>
          <w:szCs w:val="24"/>
          <w:lang w:val="is-IS"/>
        </w:rPr>
        <w:t>get</w:t>
      </w:r>
      <w:r w:rsidR="005A1D63">
        <w:rPr>
          <w:sz w:val="24"/>
          <w:szCs w:val="24"/>
          <w:lang w:val="is-IS"/>
        </w:rPr>
        <w:t>a</w:t>
      </w:r>
      <w:r w:rsidRPr="66390773">
        <w:rPr>
          <w:sz w:val="24"/>
          <w:szCs w:val="24"/>
          <w:lang w:val="is-IS"/>
        </w:rPr>
        <w:t xml:space="preserve"> einnig úrskurðað að aðilar og lögmenn þeirra geti kynnt sér skjöl og önnur gögn án þess að þau eða ljósrit af þeim séu afhent.</w:t>
      </w:r>
      <w:r w:rsidR="009D7382" w:rsidRPr="009D7382">
        <w:rPr>
          <w:rStyle w:val="Tilvsunneanmlsgrein"/>
          <w:sz w:val="24"/>
          <w:szCs w:val="24"/>
          <w:lang w:val="is-IS"/>
        </w:rPr>
        <w:t xml:space="preserve"> </w:t>
      </w:r>
      <w:r w:rsidR="009D7382">
        <w:rPr>
          <w:rStyle w:val="Tilvsunneanmlsgrein"/>
          <w:sz w:val="24"/>
          <w:szCs w:val="24"/>
          <w:lang w:val="is-IS"/>
        </w:rPr>
        <w:footnoteReference w:id="3"/>
      </w:r>
    </w:p>
    <w:p w14:paraId="0A953E3C" w14:textId="3774DA6E" w:rsidR="00C02A33" w:rsidRPr="004C61DD" w:rsidRDefault="00C02A33" w:rsidP="009D7382">
      <w:pPr>
        <w:pStyle w:val="Mlsgreinlista"/>
        <w:numPr>
          <w:ilvl w:val="1"/>
          <w:numId w:val="6"/>
        </w:numPr>
        <w:tabs>
          <w:tab w:val="left" w:pos="4890"/>
        </w:tabs>
        <w:jc w:val="both"/>
        <w:rPr>
          <w:sz w:val="24"/>
          <w:szCs w:val="24"/>
          <w:lang w:val="is-IS"/>
        </w:rPr>
      </w:pPr>
      <w:r w:rsidRPr="004C61DD">
        <w:rPr>
          <w:sz w:val="24"/>
          <w:szCs w:val="24"/>
          <w:lang w:val="is-IS"/>
        </w:rPr>
        <w:t>Á einungis við þegar barnaverndarmál er í vinnslu</w:t>
      </w:r>
      <w:r w:rsidR="00C6666E">
        <w:rPr>
          <w:sz w:val="24"/>
          <w:szCs w:val="24"/>
          <w:lang w:val="is-IS"/>
        </w:rPr>
        <w:t xml:space="preserve"> </w:t>
      </w:r>
      <w:r w:rsidR="004C61DD">
        <w:rPr>
          <w:sz w:val="24"/>
          <w:szCs w:val="24"/>
          <w:lang w:val="is-IS"/>
        </w:rPr>
        <w:t>.</w:t>
      </w:r>
      <w:r w:rsidR="007C585A">
        <w:rPr>
          <w:sz w:val="24"/>
          <w:szCs w:val="24"/>
          <w:lang w:val="is-IS"/>
        </w:rPr>
        <w:t>Eftir</w:t>
      </w:r>
      <w:r w:rsidR="00C22C06">
        <w:rPr>
          <w:sz w:val="24"/>
          <w:szCs w:val="24"/>
          <w:lang w:val="is-IS"/>
        </w:rPr>
        <w:t xml:space="preserve"> </w:t>
      </w:r>
      <w:r w:rsidR="00560697">
        <w:rPr>
          <w:sz w:val="24"/>
          <w:szCs w:val="24"/>
          <w:lang w:val="is-IS"/>
        </w:rPr>
        <w:t>það fer</w:t>
      </w:r>
      <w:r w:rsidR="007C585A">
        <w:rPr>
          <w:sz w:val="24"/>
          <w:szCs w:val="24"/>
          <w:lang w:val="is-IS"/>
        </w:rPr>
        <w:t xml:space="preserve"> um afhendingu eða takmörkun á afhendingu </w:t>
      </w:r>
      <w:r w:rsidR="00560697">
        <w:rPr>
          <w:sz w:val="24"/>
          <w:szCs w:val="24"/>
          <w:lang w:val="is-IS"/>
        </w:rPr>
        <w:t xml:space="preserve"> eftir upplýsingalögum og stjórnsý</w:t>
      </w:r>
      <w:r w:rsidR="007C585A">
        <w:rPr>
          <w:sz w:val="24"/>
          <w:szCs w:val="24"/>
          <w:lang w:val="is-IS"/>
        </w:rPr>
        <w:t>slulögum</w:t>
      </w:r>
    </w:p>
    <w:p w14:paraId="65A3FC17" w14:textId="3F568D08" w:rsidR="007A7C67" w:rsidRPr="004C61DD" w:rsidRDefault="005A796C" w:rsidP="007A7C67">
      <w:pPr>
        <w:pStyle w:val="Mlsgreinlista"/>
        <w:numPr>
          <w:ilvl w:val="1"/>
          <w:numId w:val="13"/>
        </w:numPr>
        <w:tabs>
          <w:tab w:val="left" w:pos="4890"/>
        </w:tabs>
        <w:jc w:val="both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Það þ</w:t>
      </w:r>
      <w:r w:rsidR="000C21E7" w:rsidRPr="004C61DD">
        <w:rPr>
          <w:sz w:val="24"/>
          <w:szCs w:val="24"/>
          <w:lang w:val="is-IS"/>
        </w:rPr>
        <w:t xml:space="preserve">arf að meta hvert og eitt skjal sérstaklega með tilliti til þess hvort hægt </w:t>
      </w:r>
      <w:r w:rsidR="004C61DD">
        <w:rPr>
          <w:sz w:val="24"/>
          <w:szCs w:val="24"/>
          <w:lang w:val="is-IS"/>
        </w:rPr>
        <w:t xml:space="preserve">sé </w:t>
      </w:r>
      <w:r w:rsidR="000C21E7" w:rsidRPr="004C61DD">
        <w:rPr>
          <w:sz w:val="24"/>
          <w:szCs w:val="24"/>
          <w:lang w:val="is-IS"/>
        </w:rPr>
        <w:t>að synja um afhendingu</w:t>
      </w:r>
      <w:r w:rsidR="004C61DD">
        <w:rPr>
          <w:sz w:val="24"/>
          <w:szCs w:val="24"/>
          <w:lang w:val="is-IS"/>
        </w:rPr>
        <w:t>.</w:t>
      </w:r>
      <w:r w:rsidR="67D9466E" w:rsidRPr="417121D4">
        <w:rPr>
          <w:sz w:val="24"/>
          <w:szCs w:val="24"/>
          <w:lang w:val="is-IS"/>
        </w:rPr>
        <w:t xml:space="preserve"> </w:t>
      </w:r>
      <w:r w:rsidR="67D9466E" w:rsidRPr="77B6821B">
        <w:rPr>
          <w:sz w:val="24"/>
          <w:szCs w:val="24"/>
          <w:lang w:val="is-IS"/>
        </w:rPr>
        <w:t xml:space="preserve">Til þess getur komið að </w:t>
      </w:r>
      <w:r w:rsidR="67D9466E" w:rsidRPr="385EB89B">
        <w:rPr>
          <w:sz w:val="24"/>
          <w:szCs w:val="24"/>
          <w:lang w:val="is-IS"/>
        </w:rPr>
        <w:t xml:space="preserve">synjað sé um hluta skjals </w:t>
      </w:r>
      <w:r w:rsidR="67D9466E" w:rsidRPr="440E724C">
        <w:rPr>
          <w:sz w:val="24"/>
          <w:szCs w:val="24"/>
          <w:lang w:val="is-IS"/>
        </w:rPr>
        <w:t>en annar hluti þess afhentur</w:t>
      </w:r>
      <w:r w:rsidR="67D9466E" w:rsidRPr="7EA54D15">
        <w:rPr>
          <w:sz w:val="24"/>
          <w:szCs w:val="24"/>
          <w:lang w:val="is-IS"/>
        </w:rPr>
        <w:t>.</w:t>
      </w:r>
    </w:p>
    <w:p w14:paraId="079D88F2" w14:textId="2DC1AFC5" w:rsidR="00237C53" w:rsidRPr="00C70847" w:rsidRDefault="00E5186F" w:rsidP="00C70847">
      <w:pPr>
        <w:pStyle w:val="Mlsgreinlista"/>
        <w:numPr>
          <w:ilvl w:val="1"/>
          <w:numId w:val="13"/>
        </w:numPr>
        <w:tabs>
          <w:tab w:val="left" w:pos="4890"/>
        </w:tabs>
        <w:jc w:val="both"/>
        <w:rPr>
          <w:sz w:val="24"/>
          <w:szCs w:val="24"/>
          <w:lang w:val="is-IS"/>
        </w:rPr>
      </w:pPr>
      <w:r w:rsidRPr="66390773">
        <w:rPr>
          <w:sz w:val="24"/>
          <w:szCs w:val="24"/>
          <w:lang w:val="is-IS"/>
        </w:rPr>
        <w:t xml:space="preserve">Ekki </w:t>
      </w:r>
      <w:r w:rsidR="00A30B3E">
        <w:rPr>
          <w:sz w:val="24"/>
          <w:szCs w:val="24"/>
          <w:lang w:val="is-IS"/>
        </w:rPr>
        <w:t xml:space="preserve">er heimilt </w:t>
      </w:r>
      <w:r w:rsidRPr="66390773">
        <w:rPr>
          <w:sz w:val="24"/>
          <w:szCs w:val="24"/>
          <w:lang w:val="is-IS"/>
        </w:rPr>
        <w:t xml:space="preserve">að veita öðru foreldri aðgang að upplýsingum um hitt foreldrið að meira leyti en þörf </w:t>
      </w:r>
      <w:r w:rsidR="009B2017">
        <w:rPr>
          <w:sz w:val="24"/>
          <w:szCs w:val="24"/>
          <w:lang w:val="is-IS"/>
        </w:rPr>
        <w:t>krefur</w:t>
      </w:r>
      <w:r w:rsidR="00586858" w:rsidRPr="66390773">
        <w:rPr>
          <w:sz w:val="24"/>
          <w:szCs w:val="24"/>
          <w:lang w:val="is-IS"/>
        </w:rPr>
        <w:t xml:space="preserve"> vegna barnaverndarmálsins</w:t>
      </w:r>
      <w:r w:rsidR="009B2017">
        <w:rPr>
          <w:sz w:val="24"/>
          <w:szCs w:val="24"/>
          <w:lang w:val="is-IS"/>
        </w:rPr>
        <w:t>,</w:t>
      </w:r>
      <w:r w:rsidR="00C02A33" w:rsidRPr="66390773">
        <w:rPr>
          <w:sz w:val="24"/>
          <w:szCs w:val="24"/>
          <w:lang w:val="is-IS"/>
        </w:rPr>
        <w:t xml:space="preserve"> þ.e. upplýsingar sem varpa ljósi á barnaverndarmálið</w:t>
      </w:r>
      <w:r w:rsidR="00237C53" w:rsidRPr="66390773">
        <w:rPr>
          <w:sz w:val="24"/>
          <w:szCs w:val="24"/>
          <w:lang w:val="is-IS"/>
        </w:rPr>
        <w:t xml:space="preserve"> og tengjast forsjárhæfni </w:t>
      </w:r>
      <w:r w:rsidR="009B2017">
        <w:rPr>
          <w:sz w:val="24"/>
          <w:szCs w:val="24"/>
          <w:lang w:val="is-IS"/>
        </w:rPr>
        <w:t xml:space="preserve">hins </w:t>
      </w:r>
      <w:r w:rsidR="00237C53" w:rsidRPr="66390773">
        <w:rPr>
          <w:sz w:val="24"/>
          <w:szCs w:val="24"/>
          <w:lang w:val="is-IS"/>
        </w:rPr>
        <w:t>foreldris</w:t>
      </w:r>
      <w:r w:rsidR="009B2017">
        <w:rPr>
          <w:sz w:val="24"/>
          <w:szCs w:val="24"/>
          <w:lang w:val="is-IS"/>
        </w:rPr>
        <w:t>ins</w:t>
      </w:r>
      <w:r w:rsidR="00586858" w:rsidRPr="66390773">
        <w:rPr>
          <w:sz w:val="24"/>
          <w:szCs w:val="24"/>
          <w:lang w:val="is-IS"/>
        </w:rPr>
        <w:t>, sbr. 17. gr. stjórnsýslulaga nr. 37/1993.</w:t>
      </w:r>
      <w:r w:rsidR="00C70847">
        <w:rPr>
          <w:sz w:val="24"/>
          <w:szCs w:val="24"/>
          <w:lang w:val="is-IS"/>
        </w:rPr>
        <w:t xml:space="preserve"> </w:t>
      </w:r>
      <w:r w:rsidR="00237C53" w:rsidRPr="00C70847">
        <w:rPr>
          <w:color w:val="242424"/>
          <w:sz w:val="24"/>
          <w:szCs w:val="24"/>
          <w:shd w:val="clear" w:color="auto" w:fill="FFFFFF"/>
          <w:lang w:val="nb-NO"/>
        </w:rPr>
        <w:t>Mat sem þarf að fara fram, ber að skýra þröngt</w:t>
      </w:r>
      <w:r w:rsidR="41496879" w:rsidRPr="00C70847">
        <w:rPr>
          <w:color w:val="242424"/>
          <w:sz w:val="24"/>
          <w:szCs w:val="24"/>
          <w:lang w:val="nb-NO"/>
        </w:rPr>
        <w:t>.</w:t>
      </w:r>
      <w:r w:rsidR="00237C53" w:rsidRPr="00C70847">
        <w:rPr>
          <w:color w:val="242424"/>
          <w:sz w:val="24"/>
          <w:szCs w:val="24"/>
          <w:lang w:val="nb-NO"/>
        </w:rPr>
        <w:t xml:space="preserve"> </w:t>
      </w:r>
      <w:r w:rsidR="00237C53" w:rsidRPr="00C70847">
        <w:rPr>
          <w:color w:val="242424"/>
          <w:sz w:val="24"/>
          <w:szCs w:val="24"/>
          <w:shd w:val="clear" w:color="auto" w:fill="FFFFFF"/>
          <w:lang w:val="nb-NO"/>
        </w:rPr>
        <w:t xml:space="preserve"> </w:t>
      </w:r>
      <w:r w:rsidR="61124E1F" w:rsidRPr="00C70847">
        <w:rPr>
          <w:color w:val="242424"/>
          <w:sz w:val="24"/>
          <w:szCs w:val="24"/>
          <w:lang w:val="nb-NO"/>
        </w:rPr>
        <w:t>H</w:t>
      </w:r>
      <w:r w:rsidR="00237C53" w:rsidRPr="00C70847">
        <w:rPr>
          <w:color w:val="242424"/>
          <w:sz w:val="24"/>
          <w:szCs w:val="24"/>
          <w:shd w:val="clear" w:color="auto" w:fill="FFFFFF"/>
          <w:lang w:val="nb-NO"/>
        </w:rPr>
        <w:t xml:space="preserve">ér undir geta t.d. fallið upplýsingar um hitt foreldrið sem tengjast ekki forsjárhæfni þess. </w:t>
      </w:r>
    </w:p>
    <w:p w14:paraId="2A3612CC" w14:textId="227F1DAC" w:rsidR="007A7C67" w:rsidRPr="004C61DD" w:rsidRDefault="000C21E7" w:rsidP="007A7C67">
      <w:pPr>
        <w:pStyle w:val="Mlsgreinlista"/>
        <w:numPr>
          <w:ilvl w:val="1"/>
          <w:numId w:val="13"/>
        </w:numPr>
        <w:tabs>
          <w:tab w:val="left" w:pos="4890"/>
        </w:tabs>
        <w:jc w:val="both"/>
        <w:rPr>
          <w:sz w:val="24"/>
          <w:szCs w:val="24"/>
          <w:lang w:val="is-IS"/>
        </w:rPr>
      </w:pPr>
      <w:r w:rsidRPr="004C61DD">
        <w:rPr>
          <w:sz w:val="24"/>
          <w:szCs w:val="24"/>
          <w:lang w:val="is-IS"/>
        </w:rPr>
        <w:t>Synjun</w:t>
      </w:r>
      <w:r w:rsidR="000C0114">
        <w:rPr>
          <w:sz w:val="24"/>
          <w:szCs w:val="24"/>
          <w:lang w:val="is-IS"/>
        </w:rPr>
        <w:t xml:space="preserve"> á</w:t>
      </w:r>
      <w:r w:rsidR="00C70847">
        <w:rPr>
          <w:sz w:val="24"/>
          <w:szCs w:val="24"/>
          <w:lang w:val="is-IS"/>
        </w:rPr>
        <w:t xml:space="preserve"> beðni um aðgang að gögnum </w:t>
      </w:r>
      <w:r w:rsidRPr="004C61DD">
        <w:rPr>
          <w:sz w:val="24"/>
          <w:szCs w:val="24"/>
          <w:lang w:val="is-IS"/>
        </w:rPr>
        <w:t>þarf að vera rökstudd</w:t>
      </w:r>
      <w:r w:rsidR="000A09F0" w:rsidRPr="004C61DD">
        <w:rPr>
          <w:sz w:val="24"/>
          <w:szCs w:val="24"/>
          <w:lang w:val="is-IS"/>
        </w:rPr>
        <w:t>.</w:t>
      </w:r>
    </w:p>
    <w:p w14:paraId="4ADACC81" w14:textId="42A58304" w:rsidR="007A7C67" w:rsidRPr="004C61DD" w:rsidRDefault="000A09F0" w:rsidP="007A7C67">
      <w:pPr>
        <w:pStyle w:val="Mlsgreinlista"/>
        <w:numPr>
          <w:ilvl w:val="1"/>
          <w:numId w:val="13"/>
        </w:numPr>
        <w:tabs>
          <w:tab w:val="left" w:pos="4890"/>
        </w:tabs>
        <w:jc w:val="both"/>
        <w:rPr>
          <w:sz w:val="24"/>
          <w:szCs w:val="24"/>
          <w:lang w:val="is-IS"/>
        </w:rPr>
      </w:pPr>
      <w:r w:rsidRPr="004C61DD">
        <w:rPr>
          <w:sz w:val="24"/>
          <w:szCs w:val="24"/>
          <w:lang w:val="is-IS"/>
        </w:rPr>
        <w:t>Synjun</w:t>
      </w:r>
      <w:r w:rsidR="000C0114">
        <w:rPr>
          <w:sz w:val="24"/>
          <w:szCs w:val="24"/>
          <w:lang w:val="is-IS"/>
        </w:rPr>
        <w:t xml:space="preserve"> </w:t>
      </w:r>
      <w:r w:rsidRPr="004C61DD">
        <w:rPr>
          <w:sz w:val="24"/>
          <w:szCs w:val="24"/>
          <w:lang w:val="is-IS"/>
        </w:rPr>
        <w:t xml:space="preserve">er </w:t>
      </w:r>
      <w:proofErr w:type="spellStart"/>
      <w:r w:rsidRPr="004C61DD">
        <w:rPr>
          <w:sz w:val="24"/>
          <w:szCs w:val="24"/>
          <w:lang w:val="is-IS"/>
        </w:rPr>
        <w:t>kæranleg</w:t>
      </w:r>
      <w:proofErr w:type="spellEnd"/>
      <w:r w:rsidRPr="004C61DD">
        <w:rPr>
          <w:sz w:val="24"/>
          <w:szCs w:val="24"/>
          <w:lang w:val="is-IS"/>
        </w:rPr>
        <w:t xml:space="preserve"> til úrskurðarnefndar velferðarmála</w:t>
      </w:r>
      <w:r w:rsidR="00237C53">
        <w:rPr>
          <w:sz w:val="24"/>
          <w:szCs w:val="24"/>
          <w:lang w:val="is-IS"/>
        </w:rPr>
        <w:t xml:space="preserve">, leiðbeina </w:t>
      </w:r>
      <w:r w:rsidR="0DEAEC82" w:rsidRPr="7F135322">
        <w:rPr>
          <w:sz w:val="24"/>
          <w:szCs w:val="24"/>
          <w:lang w:val="is-IS"/>
        </w:rPr>
        <w:t>þarf</w:t>
      </w:r>
      <w:r w:rsidR="00237C53" w:rsidRPr="27811CC5">
        <w:rPr>
          <w:sz w:val="24"/>
          <w:szCs w:val="24"/>
          <w:lang w:val="is-IS"/>
        </w:rPr>
        <w:t xml:space="preserve"> </w:t>
      </w:r>
      <w:r w:rsidR="00237C53">
        <w:rPr>
          <w:sz w:val="24"/>
          <w:szCs w:val="24"/>
          <w:lang w:val="is-IS"/>
        </w:rPr>
        <w:t>um kærurétt ef synjað  um gögn</w:t>
      </w:r>
    </w:p>
    <w:p w14:paraId="6D6C29B5" w14:textId="77777777" w:rsidR="00752AC7" w:rsidRPr="004C61DD" w:rsidRDefault="00752AC7" w:rsidP="00752AC7">
      <w:pPr>
        <w:pStyle w:val="Mlsgreinlista"/>
        <w:tabs>
          <w:tab w:val="left" w:pos="4890"/>
        </w:tabs>
        <w:ind w:left="2160"/>
        <w:jc w:val="both"/>
        <w:rPr>
          <w:sz w:val="24"/>
          <w:szCs w:val="24"/>
          <w:lang w:val="is-IS"/>
        </w:rPr>
      </w:pPr>
    </w:p>
    <w:p w14:paraId="519128AB" w14:textId="2D73268A" w:rsidR="0048464D" w:rsidRPr="004C61DD" w:rsidRDefault="0048464D" w:rsidP="005B6795">
      <w:pPr>
        <w:jc w:val="both"/>
        <w:rPr>
          <w:b/>
          <w:color w:val="5B9BD5" w:themeColor="accent1"/>
          <w:sz w:val="24"/>
          <w:szCs w:val="24"/>
          <w:lang w:val="is-IS"/>
        </w:rPr>
      </w:pPr>
      <w:r w:rsidRPr="004C61DD">
        <w:rPr>
          <w:b/>
          <w:color w:val="5B9BD5" w:themeColor="accent1"/>
          <w:sz w:val="24"/>
          <w:szCs w:val="24"/>
          <w:lang w:val="is-IS"/>
        </w:rPr>
        <w:t>Nánari leiðbeiningar um afhendingu gagna er að finna í:</w:t>
      </w:r>
    </w:p>
    <w:p w14:paraId="2AA9CF5E" w14:textId="6268708F" w:rsidR="00C36530" w:rsidRPr="004C61DD" w:rsidRDefault="009D08A7" w:rsidP="005B6795">
      <w:pPr>
        <w:pStyle w:val="Mlsgreinlista"/>
        <w:numPr>
          <w:ilvl w:val="0"/>
          <w:numId w:val="4"/>
        </w:numPr>
        <w:jc w:val="both"/>
        <w:rPr>
          <w:sz w:val="24"/>
          <w:szCs w:val="24"/>
          <w:lang w:val="is-IS"/>
        </w:rPr>
      </w:pPr>
      <w:r w:rsidRPr="3E046AB7">
        <w:rPr>
          <w:sz w:val="24"/>
          <w:szCs w:val="24"/>
          <w:lang w:val="is-IS"/>
        </w:rPr>
        <w:t>Hand</w:t>
      </w:r>
      <w:r w:rsidR="32F5572B" w:rsidRPr="3E046AB7">
        <w:rPr>
          <w:sz w:val="24"/>
          <w:szCs w:val="24"/>
          <w:lang w:val="is-IS"/>
        </w:rPr>
        <w:t>b</w:t>
      </w:r>
      <w:r w:rsidRPr="3E046AB7">
        <w:rPr>
          <w:sz w:val="24"/>
          <w:szCs w:val="24"/>
          <w:lang w:val="is-IS"/>
        </w:rPr>
        <w:t>ók</w:t>
      </w:r>
      <w:r w:rsidRPr="004C61DD">
        <w:rPr>
          <w:sz w:val="24"/>
          <w:szCs w:val="24"/>
          <w:lang w:val="is-IS"/>
        </w:rPr>
        <w:t xml:space="preserve"> Barna- og fjölskyldustof</w:t>
      </w:r>
      <w:r w:rsidR="007A7C67" w:rsidRPr="004C61DD">
        <w:rPr>
          <w:sz w:val="24"/>
          <w:szCs w:val="24"/>
          <w:lang w:val="is-IS"/>
        </w:rPr>
        <w:t>u</w:t>
      </w:r>
      <w:r w:rsidR="00647EA7" w:rsidRPr="004C61DD">
        <w:rPr>
          <w:sz w:val="24"/>
          <w:szCs w:val="24"/>
          <w:lang w:val="is-IS"/>
        </w:rPr>
        <w:t xml:space="preserve"> um vinnslu barnavern</w:t>
      </w:r>
      <w:r w:rsidR="00935ADE">
        <w:rPr>
          <w:sz w:val="24"/>
          <w:szCs w:val="24"/>
          <w:lang w:val="is-IS"/>
        </w:rPr>
        <w:t>d</w:t>
      </w:r>
      <w:r w:rsidR="00647EA7" w:rsidRPr="004C61DD">
        <w:rPr>
          <w:sz w:val="24"/>
          <w:szCs w:val="24"/>
          <w:lang w:val="is-IS"/>
        </w:rPr>
        <w:t>armála sem aðgengileg er á heimasíðu Barna- og fjölskyldustofu.</w:t>
      </w:r>
    </w:p>
    <w:sectPr w:rsidR="00C36530" w:rsidRPr="004C6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64F72" w14:textId="77777777" w:rsidR="00394E14" w:rsidRDefault="00394E14" w:rsidP="00106658">
      <w:pPr>
        <w:spacing w:after="0" w:line="240" w:lineRule="auto"/>
      </w:pPr>
      <w:r>
        <w:separator/>
      </w:r>
    </w:p>
  </w:endnote>
  <w:endnote w:type="continuationSeparator" w:id="0">
    <w:p w14:paraId="71B31446" w14:textId="77777777" w:rsidR="00394E14" w:rsidRDefault="00394E14" w:rsidP="00106658">
      <w:pPr>
        <w:spacing w:after="0" w:line="240" w:lineRule="auto"/>
      </w:pPr>
      <w:r>
        <w:continuationSeparator/>
      </w:r>
    </w:p>
  </w:endnote>
  <w:endnote w:type="continuationNotice" w:id="1">
    <w:p w14:paraId="574C6D94" w14:textId="77777777" w:rsidR="00394E14" w:rsidRDefault="00394E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2A977" w14:textId="77777777" w:rsidR="00394E14" w:rsidRDefault="00394E14" w:rsidP="00106658">
      <w:pPr>
        <w:spacing w:after="0" w:line="240" w:lineRule="auto"/>
      </w:pPr>
      <w:r>
        <w:separator/>
      </w:r>
    </w:p>
  </w:footnote>
  <w:footnote w:type="continuationSeparator" w:id="0">
    <w:p w14:paraId="222E396B" w14:textId="77777777" w:rsidR="00394E14" w:rsidRDefault="00394E14" w:rsidP="00106658">
      <w:pPr>
        <w:spacing w:after="0" w:line="240" w:lineRule="auto"/>
      </w:pPr>
      <w:r>
        <w:continuationSeparator/>
      </w:r>
    </w:p>
  </w:footnote>
  <w:footnote w:type="continuationNotice" w:id="1">
    <w:p w14:paraId="37E03D57" w14:textId="77777777" w:rsidR="00394E14" w:rsidRDefault="00394E14">
      <w:pPr>
        <w:spacing w:after="0" w:line="240" w:lineRule="auto"/>
      </w:pPr>
    </w:p>
  </w:footnote>
  <w:footnote w:id="2">
    <w:p w14:paraId="3E28048F" w14:textId="4F9DC18E" w:rsidR="001D2388" w:rsidRDefault="001D2388" w:rsidP="001D2388">
      <w:pPr>
        <w:pStyle w:val="Textineanmlsgreinar"/>
      </w:pPr>
      <w:r>
        <w:rPr>
          <w:rStyle w:val="Tilvsunneanmlsgrein"/>
        </w:rPr>
        <w:footnoteRef/>
      </w:r>
      <w:r>
        <w:t xml:space="preserve"> </w:t>
      </w:r>
      <w:r>
        <w:rPr>
          <w:i/>
          <w:iCs/>
          <w:sz w:val="24"/>
          <w:szCs w:val="24"/>
          <w:lang w:val="is-IS"/>
        </w:rPr>
        <w:t>Í l</w:t>
      </w:r>
      <w:r w:rsidRPr="178C0561">
        <w:rPr>
          <w:i/>
          <w:iCs/>
          <w:sz w:val="24"/>
          <w:szCs w:val="24"/>
          <w:lang w:val="is-IS"/>
        </w:rPr>
        <w:t xml:space="preserve">ögunum kemur fram orðið úrskurður en er hér átt við rökstudda ákvörðun </w:t>
      </w:r>
      <w:r>
        <w:rPr>
          <w:i/>
          <w:iCs/>
          <w:sz w:val="24"/>
          <w:szCs w:val="24"/>
          <w:lang w:val="is-IS"/>
        </w:rPr>
        <w:t>barnaverndarþjónust</w:t>
      </w:r>
      <w:r w:rsidR="005A1D63">
        <w:rPr>
          <w:i/>
          <w:iCs/>
          <w:sz w:val="24"/>
          <w:szCs w:val="24"/>
          <w:lang w:val="is-IS"/>
        </w:rPr>
        <w:t>u.</w:t>
      </w:r>
    </w:p>
  </w:footnote>
  <w:footnote w:id="3">
    <w:p w14:paraId="54CC8DB2" w14:textId="77777777" w:rsidR="009D7382" w:rsidRDefault="009D7382" w:rsidP="009D7382">
      <w:pPr>
        <w:pStyle w:val="Textineanmlsgreinar"/>
      </w:pPr>
      <w:r>
        <w:rPr>
          <w:rStyle w:val="Tilvsunneanmlsgrein"/>
        </w:rPr>
        <w:footnoteRef/>
      </w:r>
      <w:r>
        <w:t xml:space="preserve"> </w:t>
      </w:r>
      <w:r>
        <w:rPr>
          <w:i/>
          <w:iCs/>
          <w:sz w:val="24"/>
          <w:szCs w:val="24"/>
          <w:lang w:val="is-IS"/>
        </w:rPr>
        <w:t>Í l</w:t>
      </w:r>
      <w:r w:rsidRPr="178C0561">
        <w:rPr>
          <w:i/>
          <w:iCs/>
          <w:sz w:val="24"/>
          <w:szCs w:val="24"/>
          <w:lang w:val="is-IS"/>
        </w:rPr>
        <w:t xml:space="preserve">ögunum kemur fram orðið úrskurður en er hér átt við rökstudda ákvörðun </w:t>
      </w:r>
      <w:r>
        <w:rPr>
          <w:i/>
          <w:iCs/>
          <w:sz w:val="24"/>
          <w:szCs w:val="24"/>
          <w:lang w:val="is-IS"/>
        </w:rPr>
        <w:t>barnaverndarþjónustu.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4657"/>
    <w:multiLevelType w:val="hybridMultilevel"/>
    <w:tmpl w:val="7D6E572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F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B91371"/>
    <w:multiLevelType w:val="hybridMultilevel"/>
    <w:tmpl w:val="E4763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651B6"/>
    <w:multiLevelType w:val="hybridMultilevel"/>
    <w:tmpl w:val="112AB8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CAB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6CF46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2E9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AAE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462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F4C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E65C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6AD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1336AC0"/>
    <w:multiLevelType w:val="hybridMultilevel"/>
    <w:tmpl w:val="4E822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423A"/>
    <w:multiLevelType w:val="hybridMultilevel"/>
    <w:tmpl w:val="B4B894A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5C45"/>
    <w:multiLevelType w:val="hybridMultilevel"/>
    <w:tmpl w:val="3FBA2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735C0"/>
    <w:multiLevelType w:val="hybridMultilevel"/>
    <w:tmpl w:val="81EA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6383A"/>
    <w:multiLevelType w:val="hybridMultilevel"/>
    <w:tmpl w:val="4480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404B9"/>
    <w:multiLevelType w:val="hybridMultilevel"/>
    <w:tmpl w:val="B6C6645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50539"/>
    <w:multiLevelType w:val="hybridMultilevel"/>
    <w:tmpl w:val="03DC7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F6241"/>
    <w:multiLevelType w:val="hybridMultilevel"/>
    <w:tmpl w:val="36A0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86972"/>
    <w:multiLevelType w:val="hybridMultilevel"/>
    <w:tmpl w:val="A9A6F4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DB6E99"/>
    <w:multiLevelType w:val="hybridMultilevel"/>
    <w:tmpl w:val="7E982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72738">
    <w:abstractNumId w:val="11"/>
  </w:num>
  <w:num w:numId="2" w16cid:durableId="1898932002">
    <w:abstractNumId w:val="12"/>
  </w:num>
  <w:num w:numId="3" w16cid:durableId="158157210">
    <w:abstractNumId w:val="2"/>
  </w:num>
  <w:num w:numId="4" w16cid:durableId="404493558">
    <w:abstractNumId w:val="4"/>
  </w:num>
  <w:num w:numId="5" w16cid:durableId="1560823544">
    <w:abstractNumId w:val="8"/>
  </w:num>
  <w:num w:numId="6" w16cid:durableId="209584158">
    <w:abstractNumId w:val="1"/>
  </w:num>
  <w:num w:numId="7" w16cid:durableId="568613898">
    <w:abstractNumId w:val="9"/>
  </w:num>
  <w:num w:numId="8" w16cid:durableId="248778187">
    <w:abstractNumId w:val="7"/>
  </w:num>
  <w:num w:numId="9" w16cid:durableId="1467090738">
    <w:abstractNumId w:val="6"/>
  </w:num>
  <w:num w:numId="10" w16cid:durableId="526674349">
    <w:abstractNumId w:val="10"/>
  </w:num>
  <w:num w:numId="11" w16cid:durableId="1584341368">
    <w:abstractNumId w:val="5"/>
  </w:num>
  <w:num w:numId="12" w16cid:durableId="1501967814">
    <w:abstractNumId w:val="0"/>
  </w:num>
  <w:num w:numId="13" w16cid:durableId="487482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E7"/>
    <w:rsid w:val="00000908"/>
    <w:rsid w:val="00002727"/>
    <w:rsid w:val="00005DDA"/>
    <w:rsid w:val="00016833"/>
    <w:rsid w:val="00020E15"/>
    <w:rsid w:val="000340EB"/>
    <w:rsid w:val="00036E05"/>
    <w:rsid w:val="00046EFB"/>
    <w:rsid w:val="00047DE8"/>
    <w:rsid w:val="000514C8"/>
    <w:rsid w:val="00054146"/>
    <w:rsid w:val="00066446"/>
    <w:rsid w:val="00094C0B"/>
    <w:rsid w:val="000A09F0"/>
    <w:rsid w:val="000B0194"/>
    <w:rsid w:val="000B2F8D"/>
    <w:rsid w:val="000B5F4A"/>
    <w:rsid w:val="000C0114"/>
    <w:rsid w:val="000C21E7"/>
    <w:rsid w:val="000C7810"/>
    <w:rsid w:val="000D7D3D"/>
    <w:rsid w:val="000E7A71"/>
    <w:rsid w:val="000F000F"/>
    <w:rsid w:val="00105FFE"/>
    <w:rsid w:val="00106658"/>
    <w:rsid w:val="00107BC7"/>
    <w:rsid w:val="001160C3"/>
    <w:rsid w:val="001209A3"/>
    <w:rsid w:val="001212ED"/>
    <w:rsid w:val="001220B1"/>
    <w:rsid w:val="001371B5"/>
    <w:rsid w:val="001432CD"/>
    <w:rsid w:val="00154807"/>
    <w:rsid w:val="00155184"/>
    <w:rsid w:val="00177469"/>
    <w:rsid w:val="001854B3"/>
    <w:rsid w:val="00192DA5"/>
    <w:rsid w:val="001A760E"/>
    <w:rsid w:val="001B37E6"/>
    <w:rsid w:val="001B6BFF"/>
    <w:rsid w:val="001C547A"/>
    <w:rsid w:val="001D0152"/>
    <w:rsid w:val="001D2388"/>
    <w:rsid w:val="001E61A7"/>
    <w:rsid w:val="001E63FB"/>
    <w:rsid w:val="001E6409"/>
    <w:rsid w:val="001E6E8D"/>
    <w:rsid w:val="001E7DC2"/>
    <w:rsid w:val="001F3AEF"/>
    <w:rsid w:val="002024BA"/>
    <w:rsid w:val="00204980"/>
    <w:rsid w:val="0021350A"/>
    <w:rsid w:val="00213856"/>
    <w:rsid w:val="002152B1"/>
    <w:rsid w:val="00237AA5"/>
    <w:rsid w:val="00237C53"/>
    <w:rsid w:val="00237F3D"/>
    <w:rsid w:val="00256AE1"/>
    <w:rsid w:val="00281412"/>
    <w:rsid w:val="00282D8A"/>
    <w:rsid w:val="002B24AD"/>
    <w:rsid w:val="002B44C0"/>
    <w:rsid w:val="002B6B88"/>
    <w:rsid w:val="002C6966"/>
    <w:rsid w:val="002D4F9F"/>
    <w:rsid w:val="002D6753"/>
    <w:rsid w:val="00302274"/>
    <w:rsid w:val="003061AF"/>
    <w:rsid w:val="00307D87"/>
    <w:rsid w:val="00321ED6"/>
    <w:rsid w:val="00324956"/>
    <w:rsid w:val="00325F71"/>
    <w:rsid w:val="0035444B"/>
    <w:rsid w:val="003616F4"/>
    <w:rsid w:val="00374BA0"/>
    <w:rsid w:val="00377F03"/>
    <w:rsid w:val="003904D1"/>
    <w:rsid w:val="00394E14"/>
    <w:rsid w:val="003A2CE2"/>
    <w:rsid w:val="003A68DA"/>
    <w:rsid w:val="003A763D"/>
    <w:rsid w:val="003B0BFA"/>
    <w:rsid w:val="003C74EC"/>
    <w:rsid w:val="003C772D"/>
    <w:rsid w:val="003D1951"/>
    <w:rsid w:val="003D3244"/>
    <w:rsid w:val="003D3CF5"/>
    <w:rsid w:val="003E58B3"/>
    <w:rsid w:val="003F2837"/>
    <w:rsid w:val="003F7E92"/>
    <w:rsid w:val="004008BD"/>
    <w:rsid w:val="004064AD"/>
    <w:rsid w:val="00422C6E"/>
    <w:rsid w:val="00425EAE"/>
    <w:rsid w:val="00432AA6"/>
    <w:rsid w:val="00436767"/>
    <w:rsid w:val="00437655"/>
    <w:rsid w:val="0044181F"/>
    <w:rsid w:val="00442B75"/>
    <w:rsid w:val="00455226"/>
    <w:rsid w:val="00455398"/>
    <w:rsid w:val="004565E7"/>
    <w:rsid w:val="004638A3"/>
    <w:rsid w:val="004776F3"/>
    <w:rsid w:val="00481F59"/>
    <w:rsid w:val="0048464D"/>
    <w:rsid w:val="004A1934"/>
    <w:rsid w:val="004C61DD"/>
    <w:rsid w:val="004C6370"/>
    <w:rsid w:val="004C6406"/>
    <w:rsid w:val="004D78E4"/>
    <w:rsid w:val="004E0401"/>
    <w:rsid w:val="00501312"/>
    <w:rsid w:val="00502A0B"/>
    <w:rsid w:val="0050732C"/>
    <w:rsid w:val="005333CC"/>
    <w:rsid w:val="00542732"/>
    <w:rsid w:val="00542834"/>
    <w:rsid w:val="00560697"/>
    <w:rsid w:val="00562A23"/>
    <w:rsid w:val="00567288"/>
    <w:rsid w:val="00575B7C"/>
    <w:rsid w:val="005841FA"/>
    <w:rsid w:val="00586858"/>
    <w:rsid w:val="00593421"/>
    <w:rsid w:val="00595F6B"/>
    <w:rsid w:val="005A1D63"/>
    <w:rsid w:val="005A4421"/>
    <w:rsid w:val="005A796C"/>
    <w:rsid w:val="005B6266"/>
    <w:rsid w:val="005B6795"/>
    <w:rsid w:val="005C0C13"/>
    <w:rsid w:val="005C1DE1"/>
    <w:rsid w:val="005C44B7"/>
    <w:rsid w:val="005C47C3"/>
    <w:rsid w:val="005E61AB"/>
    <w:rsid w:val="005F0B69"/>
    <w:rsid w:val="005F767C"/>
    <w:rsid w:val="005F7F71"/>
    <w:rsid w:val="00601D00"/>
    <w:rsid w:val="00607A88"/>
    <w:rsid w:val="00613BEF"/>
    <w:rsid w:val="006140A6"/>
    <w:rsid w:val="006144B2"/>
    <w:rsid w:val="006149E1"/>
    <w:rsid w:val="006264F5"/>
    <w:rsid w:val="00647EA7"/>
    <w:rsid w:val="006531D0"/>
    <w:rsid w:val="00666566"/>
    <w:rsid w:val="00682D42"/>
    <w:rsid w:val="00694BC4"/>
    <w:rsid w:val="006C0D9F"/>
    <w:rsid w:val="006D57F7"/>
    <w:rsid w:val="006E408A"/>
    <w:rsid w:val="00702953"/>
    <w:rsid w:val="00707F51"/>
    <w:rsid w:val="00731501"/>
    <w:rsid w:val="00752AC7"/>
    <w:rsid w:val="00752F94"/>
    <w:rsid w:val="0075309F"/>
    <w:rsid w:val="007601DD"/>
    <w:rsid w:val="00767FCD"/>
    <w:rsid w:val="007774E3"/>
    <w:rsid w:val="007A7C67"/>
    <w:rsid w:val="007B1D21"/>
    <w:rsid w:val="007B498E"/>
    <w:rsid w:val="007C3520"/>
    <w:rsid w:val="007C41B5"/>
    <w:rsid w:val="007C585A"/>
    <w:rsid w:val="007D4BBB"/>
    <w:rsid w:val="007E1BD8"/>
    <w:rsid w:val="007F1A94"/>
    <w:rsid w:val="007F401B"/>
    <w:rsid w:val="0080513F"/>
    <w:rsid w:val="00810408"/>
    <w:rsid w:val="00827390"/>
    <w:rsid w:val="008367CE"/>
    <w:rsid w:val="0086418F"/>
    <w:rsid w:val="00883DDD"/>
    <w:rsid w:val="008976B0"/>
    <w:rsid w:val="008A5F7B"/>
    <w:rsid w:val="008B4F3E"/>
    <w:rsid w:val="008B5B24"/>
    <w:rsid w:val="008C4878"/>
    <w:rsid w:val="008D6D5D"/>
    <w:rsid w:val="008F1863"/>
    <w:rsid w:val="00902A36"/>
    <w:rsid w:val="00917479"/>
    <w:rsid w:val="009341F3"/>
    <w:rsid w:val="00935ADE"/>
    <w:rsid w:val="00937483"/>
    <w:rsid w:val="009405C7"/>
    <w:rsid w:val="00942AA5"/>
    <w:rsid w:val="009445E3"/>
    <w:rsid w:val="00951AD5"/>
    <w:rsid w:val="00955493"/>
    <w:rsid w:val="00955785"/>
    <w:rsid w:val="00960C79"/>
    <w:rsid w:val="00977321"/>
    <w:rsid w:val="0097E18E"/>
    <w:rsid w:val="00995299"/>
    <w:rsid w:val="00995A5E"/>
    <w:rsid w:val="009973B6"/>
    <w:rsid w:val="009B2017"/>
    <w:rsid w:val="009C4996"/>
    <w:rsid w:val="009D08A7"/>
    <w:rsid w:val="009D3289"/>
    <w:rsid w:val="009D7382"/>
    <w:rsid w:val="009E52E5"/>
    <w:rsid w:val="009F6BFB"/>
    <w:rsid w:val="009F6D62"/>
    <w:rsid w:val="00A30B3E"/>
    <w:rsid w:val="00A33082"/>
    <w:rsid w:val="00A333F3"/>
    <w:rsid w:val="00A46479"/>
    <w:rsid w:val="00A71DEF"/>
    <w:rsid w:val="00A83503"/>
    <w:rsid w:val="00A8761C"/>
    <w:rsid w:val="00A93663"/>
    <w:rsid w:val="00A97F0E"/>
    <w:rsid w:val="00AA0EEF"/>
    <w:rsid w:val="00AA2693"/>
    <w:rsid w:val="00AB09A1"/>
    <w:rsid w:val="00AB5C41"/>
    <w:rsid w:val="00AC7C34"/>
    <w:rsid w:val="00AD5B03"/>
    <w:rsid w:val="00AE7255"/>
    <w:rsid w:val="00AF1F3A"/>
    <w:rsid w:val="00B00154"/>
    <w:rsid w:val="00B00202"/>
    <w:rsid w:val="00B31EAC"/>
    <w:rsid w:val="00B31F0B"/>
    <w:rsid w:val="00B51BB0"/>
    <w:rsid w:val="00B53707"/>
    <w:rsid w:val="00B61B08"/>
    <w:rsid w:val="00B72C09"/>
    <w:rsid w:val="00B75E5D"/>
    <w:rsid w:val="00B96435"/>
    <w:rsid w:val="00BA0BAE"/>
    <w:rsid w:val="00BA35B0"/>
    <w:rsid w:val="00BB618F"/>
    <w:rsid w:val="00BC7CF9"/>
    <w:rsid w:val="00BE1CEE"/>
    <w:rsid w:val="00C02A33"/>
    <w:rsid w:val="00C02B06"/>
    <w:rsid w:val="00C13D44"/>
    <w:rsid w:val="00C165B9"/>
    <w:rsid w:val="00C20887"/>
    <w:rsid w:val="00C21B37"/>
    <w:rsid w:val="00C22929"/>
    <w:rsid w:val="00C22C06"/>
    <w:rsid w:val="00C24354"/>
    <w:rsid w:val="00C24C61"/>
    <w:rsid w:val="00C36530"/>
    <w:rsid w:val="00C40E62"/>
    <w:rsid w:val="00C41314"/>
    <w:rsid w:val="00C42754"/>
    <w:rsid w:val="00C4688E"/>
    <w:rsid w:val="00C506F9"/>
    <w:rsid w:val="00C5334F"/>
    <w:rsid w:val="00C53902"/>
    <w:rsid w:val="00C6666E"/>
    <w:rsid w:val="00C70847"/>
    <w:rsid w:val="00C71212"/>
    <w:rsid w:val="00CA4FB3"/>
    <w:rsid w:val="00CC08E2"/>
    <w:rsid w:val="00CC6230"/>
    <w:rsid w:val="00CD4E4C"/>
    <w:rsid w:val="00CD753B"/>
    <w:rsid w:val="00CE48A5"/>
    <w:rsid w:val="00CE568C"/>
    <w:rsid w:val="00CE75D8"/>
    <w:rsid w:val="00D012F1"/>
    <w:rsid w:val="00D047C9"/>
    <w:rsid w:val="00D069CA"/>
    <w:rsid w:val="00D0A81A"/>
    <w:rsid w:val="00D13FF0"/>
    <w:rsid w:val="00D2170E"/>
    <w:rsid w:val="00D21ADB"/>
    <w:rsid w:val="00D270F4"/>
    <w:rsid w:val="00D32CC3"/>
    <w:rsid w:val="00D35E9E"/>
    <w:rsid w:val="00D40466"/>
    <w:rsid w:val="00D5083C"/>
    <w:rsid w:val="00D62E99"/>
    <w:rsid w:val="00D77A10"/>
    <w:rsid w:val="00D93420"/>
    <w:rsid w:val="00DA0102"/>
    <w:rsid w:val="00DD26E4"/>
    <w:rsid w:val="00DE06AA"/>
    <w:rsid w:val="00DE502C"/>
    <w:rsid w:val="00DE5618"/>
    <w:rsid w:val="00DF12D8"/>
    <w:rsid w:val="00E110DC"/>
    <w:rsid w:val="00E11CEE"/>
    <w:rsid w:val="00E153D4"/>
    <w:rsid w:val="00E5186F"/>
    <w:rsid w:val="00E55C7B"/>
    <w:rsid w:val="00E6237E"/>
    <w:rsid w:val="00E70963"/>
    <w:rsid w:val="00E876C4"/>
    <w:rsid w:val="00E9255F"/>
    <w:rsid w:val="00EB2939"/>
    <w:rsid w:val="00ED146F"/>
    <w:rsid w:val="00ED4231"/>
    <w:rsid w:val="00ED6858"/>
    <w:rsid w:val="00EF048C"/>
    <w:rsid w:val="00EF3DF7"/>
    <w:rsid w:val="00EF59D1"/>
    <w:rsid w:val="00EF6504"/>
    <w:rsid w:val="00EF6765"/>
    <w:rsid w:val="00EF7EEA"/>
    <w:rsid w:val="00F13036"/>
    <w:rsid w:val="00F17764"/>
    <w:rsid w:val="00F22DA5"/>
    <w:rsid w:val="00F4397B"/>
    <w:rsid w:val="00F633C4"/>
    <w:rsid w:val="00F635A2"/>
    <w:rsid w:val="00F64820"/>
    <w:rsid w:val="00F671E8"/>
    <w:rsid w:val="00F70AAA"/>
    <w:rsid w:val="00F72370"/>
    <w:rsid w:val="00F73857"/>
    <w:rsid w:val="00F85D60"/>
    <w:rsid w:val="00F90029"/>
    <w:rsid w:val="00F9299C"/>
    <w:rsid w:val="00F953FC"/>
    <w:rsid w:val="00F967CF"/>
    <w:rsid w:val="00FC1D25"/>
    <w:rsid w:val="00FC2040"/>
    <w:rsid w:val="00FC230A"/>
    <w:rsid w:val="00FE2F77"/>
    <w:rsid w:val="00FE7D3B"/>
    <w:rsid w:val="00FF0FD7"/>
    <w:rsid w:val="00FF3174"/>
    <w:rsid w:val="00FF409B"/>
    <w:rsid w:val="0333AE7A"/>
    <w:rsid w:val="09666272"/>
    <w:rsid w:val="0A8BB295"/>
    <w:rsid w:val="0BCAB3D1"/>
    <w:rsid w:val="0DCB4554"/>
    <w:rsid w:val="0DCCF05E"/>
    <w:rsid w:val="0DEAEC82"/>
    <w:rsid w:val="12B3C30F"/>
    <w:rsid w:val="13911250"/>
    <w:rsid w:val="13E70071"/>
    <w:rsid w:val="1462C752"/>
    <w:rsid w:val="1570B009"/>
    <w:rsid w:val="178C0561"/>
    <w:rsid w:val="1AB876DA"/>
    <w:rsid w:val="1BBB590E"/>
    <w:rsid w:val="1C509D65"/>
    <w:rsid w:val="20A957EA"/>
    <w:rsid w:val="23E5C962"/>
    <w:rsid w:val="27811CC5"/>
    <w:rsid w:val="28DE9FFA"/>
    <w:rsid w:val="298E614D"/>
    <w:rsid w:val="2B18EFCA"/>
    <w:rsid w:val="2C17E27B"/>
    <w:rsid w:val="2C57F306"/>
    <w:rsid w:val="2C795F8C"/>
    <w:rsid w:val="2DA177B8"/>
    <w:rsid w:val="31412A0D"/>
    <w:rsid w:val="319F3350"/>
    <w:rsid w:val="31A28D79"/>
    <w:rsid w:val="31BEA98A"/>
    <w:rsid w:val="32F5572B"/>
    <w:rsid w:val="331AB372"/>
    <w:rsid w:val="3542233F"/>
    <w:rsid w:val="36CA55D1"/>
    <w:rsid w:val="385EB89B"/>
    <w:rsid w:val="394A6C74"/>
    <w:rsid w:val="3DAABCF8"/>
    <w:rsid w:val="3E046AB7"/>
    <w:rsid w:val="3F7F50B0"/>
    <w:rsid w:val="400EA358"/>
    <w:rsid w:val="40B579E1"/>
    <w:rsid w:val="41496879"/>
    <w:rsid w:val="417121D4"/>
    <w:rsid w:val="440E724C"/>
    <w:rsid w:val="456EEAE6"/>
    <w:rsid w:val="45FC730C"/>
    <w:rsid w:val="4815719B"/>
    <w:rsid w:val="4A3BA77F"/>
    <w:rsid w:val="4A460FD4"/>
    <w:rsid w:val="4A4CC005"/>
    <w:rsid w:val="4BBCB6B6"/>
    <w:rsid w:val="4BC812AC"/>
    <w:rsid w:val="4E7FD256"/>
    <w:rsid w:val="5362543C"/>
    <w:rsid w:val="57D13D45"/>
    <w:rsid w:val="58D9CC0F"/>
    <w:rsid w:val="5A64C7A4"/>
    <w:rsid w:val="5AF38DB0"/>
    <w:rsid w:val="610A45F0"/>
    <w:rsid w:val="61124E1F"/>
    <w:rsid w:val="61C0A318"/>
    <w:rsid w:val="621580F1"/>
    <w:rsid w:val="621DAB05"/>
    <w:rsid w:val="64120E0E"/>
    <w:rsid w:val="65163EBF"/>
    <w:rsid w:val="66390773"/>
    <w:rsid w:val="67D9466E"/>
    <w:rsid w:val="696C20E6"/>
    <w:rsid w:val="6AD7D74E"/>
    <w:rsid w:val="6B537AF2"/>
    <w:rsid w:val="6C6ABCC0"/>
    <w:rsid w:val="6DEC740C"/>
    <w:rsid w:val="70F6A625"/>
    <w:rsid w:val="730A6F6E"/>
    <w:rsid w:val="7525C999"/>
    <w:rsid w:val="765640EF"/>
    <w:rsid w:val="776B22D2"/>
    <w:rsid w:val="77B6821B"/>
    <w:rsid w:val="791F3978"/>
    <w:rsid w:val="79D61311"/>
    <w:rsid w:val="7C27FC49"/>
    <w:rsid w:val="7CB2CFED"/>
    <w:rsid w:val="7DC26F15"/>
    <w:rsid w:val="7DF18792"/>
    <w:rsid w:val="7EA54D15"/>
    <w:rsid w:val="7F01C8BD"/>
    <w:rsid w:val="7F135322"/>
    <w:rsid w:val="7F6284B4"/>
    <w:rsid w:val="7F9AF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ADFFCB"/>
  <w15:chartTrackingRefBased/>
  <w15:docId w15:val="{B08CE090-8463-4AC4-BB84-6BC9AB6B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4565E7"/>
    <w:pPr>
      <w:ind w:left="720"/>
      <w:contextualSpacing/>
    </w:pPr>
  </w:style>
  <w:style w:type="character" w:styleId="Tilvsunathugasemd">
    <w:name w:val="annotation reference"/>
    <w:basedOn w:val="Sjlfgefinleturgermlsgreinar"/>
    <w:uiPriority w:val="99"/>
    <w:semiHidden/>
    <w:unhideWhenUsed/>
    <w:rsid w:val="004776F3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4776F3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4776F3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4776F3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4776F3"/>
    <w:rPr>
      <w:b/>
      <w:bCs/>
      <w:sz w:val="20"/>
      <w:szCs w:val="20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477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4776F3"/>
    <w:rPr>
      <w:rFonts w:ascii="Segoe UI" w:hAnsi="Segoe UI" w:cs="Segoe UI"/>
      <w:sz w:val="18"/>
      <w:szCs w:val="18"/>
    </w:rPr>
  </w:style>
  <w:style w:type="character" w:styleId="hersla">
    <w:name w:val="Emphasis"/>
    <w:basedOn w:val="Sjlfgefinleturgermlsgreinar"/>
    <w:uiPriority w:val="20"/>
    <w:qFormat/>
    <w:rsid w:val="00046EFB"/>
    <w:rPr>
      <w:i/>
      <w:iCs/>
    </w:rPr>
  </w:style>
  <w:style w:type="paragraph" w:styleId="Endurskoun">
    <w:name w:val="Revision"/>
    <w:hidden/>
    <w:uiPriority w:val="99"/>
    <w:semiHidden/>
    <w:rsid w:val="00935ADE"/>
    <w:pPr>
      <w:spacing w:after="0" w:line="240" w:lineRule="auto"/>
    </w:pPr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106658"/>
    <w:pPr>
      <w:spacing w:after="0" w:line="240" w:lineRule="auto"/>
    </w:pPr>
    <w:rPr>
      <w:sz w:val="20"/>
      <w:szCs w:val="20"/>
    </w:rPr>
  </w:style>
  <w:style w:type="character" w:customStyle="1" w:styleId="TextineanmlsgreinarStaf">
    <w:name w:val="Texti neðanmálsgreinar Staf"/>
    <w:basedOn w:val="Sjlfgefinleturgermlsgreinar"/>
    <w:link w:val="Textineanmlsgreinar"/>
    <w:uiPriority w:val="99"/>
    <w:semiHidden/>
    <w:rsid w:val="00106658"/>
    <w:rPr>
      <w:sz w:val="20"/>
      <w:szCs w:val="20"/>
    </w:rPr>
  </w:style>
  <w:style w:type="character" w:styleId="Tilvsunneanmlsgrein">
    <w:name w:val="footnote reference"/>
    <w:basedOn w:val="Sjlfgefinleturgermlsgreinar"/>
    <w:uiPriority w:val="99"/>
    <w:semiHidden/>
    <w:unhideWhenUsed/>
    <w:rsid w:val="00106658"/>
    <w:rPr>
      <w:vertAlign w:val="superscript"/>
    </w:rPr>
  </w:style>
  <w:style w:type="paragraph" w:styleId="Suhaus">
    <w:name w:val="header"/>
    <w:basedOn w:val="Venjulegur"/>
    <w:link w:val="SuhausStaf"/>
    <w:uiPriority w:val="99"/>
    <w:semiHidden/>
    <w:unhideWhenUsed/>
    <w:rsid w:val="00106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semiHidden/>
    <w:rsid w:val="00106658"/>
  </w:style>
  <w:style w:type="paragraph" w:styleId="Suftur">
    <w:name w:val="footer"/>
    <w:basedOn w:val="Venjulegur"/>
    <w:link w:val="SufturStaf"/>
    <w:uiPriority w:val="99"/>
    <w:semiHidden/>
    <w:unhideWhenUsed/>
    <w:rsid w:val="00106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semiHidden/>
    <w:rsid w:val="00106658"/>
  </w:style>
  <w:style w:type="character" w:customStyle="1" w:styleId="normaltextrun">
    <w:name w:val="normaltextrun"/>
    <w:basedOn w:val="Sjlfgefinleturgermlsgreinar"/>
    <w:rsid w:val="00BE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c34ae4-b166-4369-956b-403761369548">
      <UserInfo>
        <DisplayName>Bergdís Ýr Guðmundsdóttir - BOFS</DisplayName>
        <AccountId>12</AccountId>
        <AccountType/>
      </UserInfo>
      <UserInfo>
        <DisplayName>Unnur Agnes Jónsdóttir - BOFS</DisplayName>
        <AccountId>13</AccountId>
        <AccountType/>
      </UserInfo>
      <UserInfo>
        <DisplayName>Guðrún Þorleifsdóttir - BOFS</DisplayName>
        <AccountId>14</AccountId>
        <AccountType/>
      </UserInfo>
      <UserInfo>
        <DisplayName>Guðrún Jónsdóttir - BOFS</DisplayName>
        <AccountId>15</AccountId>
        <AccountType/>
      </UserInfo>
      <UserInfo>
        <DisplayName>Salka Sól Styrmisdóttir - BOFS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83D555D56C34599FA93335D80720B" ma:contentTypeVersion="10" ma:contentTypeDescription="Create a new document." ma:contentTypeScope="" ma:versionID="5f6bf422eadffff58a1ab93c6471302d">
  <xsd:schema xmlns:xsd="http://www.w3.org/2001/XMLSchema" xmlns:xs="http://www.w3.org/2001/XMLSchema" xmlns:p="http://schemas.microsoft.com/office/2006/metadata/properties" xmlns:ns2="28c34ae4-b166-4369-956b-403761369548" xmlns:ns3="005bab69-599a-460f-959d-41680e6b5d17" targetNamespace="http://schemas.microsoft.com/office/2006/metadata/properties" ma:root="true" ma:fieldsID="2c53819a7c92770bb2d6d96f3e1362f9" ns2:_="" ns3:_="">
    <xsd:import namespace="28c34ae4-b166-4369-956b-403761369548"/>
    <xsd:import namespace="005bab69-599a-460f-959d-41680e6b5d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34ae4-b166-4369-956b-4037613695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ab69-599a-460f-959d-41680e6b5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84A68-7264-428B-A4D4-F260D4ABBFF2}">
  <ds:schemaRefs>
    <ds:schemaRef ds:uri="http://www.w3.org/XML/1998/namespace"/>
    <ds:schemaRef ds:uri="http://purl.org/dc/elements/1.1/"/>
    <ds:schemaRef ds:uri="28c34ae4-b166-4369-956b-403761369548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05bab69-599a-460f-959d-41680e6b5d1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C85033-A4BD-47FA-9BFD-F33ECA452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119B3-F88E-4609-806D-38EEC1C64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34ae4-b166-4369-956b-403761369548"/>
    <ds:schemaRef ds:uri="005bab69-599a-460f-959d-41680e6b5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1113</Words>
  <Characters>6349</Characters>
  <Application>Microsoft Office Word</Application>
  <DocSecurity>0</DocSecurity>
  <Lines>52</Lines>
  <Paragraphs>14</Paragraphs>
  <ScaleCrop>false</ScaleCrop>
  <Company>HP Inc.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Ásdís Sigríður Ásgeirsdóttir</dc:creator>
  <cp:keywords/>
  <dc:description/>
  <cp:lastModifiedBy>Þorbjörg Helga Þorgilsdóttir - BOFS</cp:lastModifiedBy>
  <cp:revision>154</cp:revision>
  <dcterms:created xsi:type="dcterms:W3CDTF">2024-02-12T15:25:00Z</dcterms:created>
  <dcterms:modified xsi:type="dcterms:W3CDTF">2024-06-08T18:13:00Z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0x0101006A083D555D56C34599FA93335D80720B</vt:lpwstr>
  </property>
</Properties>
</file>